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12A45779" w:rsidR="00640D6B" w:rsidRDefault="006174A0" w:rsidP="000833BD">
      <w:pPr>
        <w:pStyle w:val="berschrift1"/>
        <w:numPr>
          <w:ilvl w:val="0"/>
          <w:numId w:val="0"/>
        </w:numPr>
      </w:pPr>
      <w:r w:rsidRPr="00D3775A">
        <w:t>Bedingungen</w:t>
      </w:r>
      <w:r w:rsidR="000774BC" w:rsidRPr="00D3775A">
        <w:t xml:space="preserve"> –</w:t>
      </w:r>
      <w:r w:rsidR="00DD27CD" w:rsidRPr="00D3775A">
        <w:t xml:space="preserve"> </w:t>
      </w:r>
      <w:r w:rsidR="009D2B3F" w:rsidRPr="00D3775A">
        <w:t xml:space="preserve">Aufgabe 1: </w:t>
      </w:r>
      <w:r w:rsidRPr="00D3775A">
        <w:t>Schere-Stein-Papier</w:t>
      </w:r>
      <w:r w:rsidR="00867EF2">
        <w:t xml:space="preserve"> – Lösung</w:t>
      </w:r>
    </w:p>
    <w:p w14:paraId="45BC84D0" w14:textId="77777777" w:rsidR="000D780C" w:rsidRPr="000D780C" w:rsidRDefault="000D780C" w:rsidP="000D780C"/>
    <w:p w14:paraId="49A8A908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</w:pPr>
      <w:r w:rsidRPr="000D780C">
        <w:rPr>
          <w:rFonts w:ascii="Monaco" w:eastAsia="Times New Roman" w:hAnsi="Monaco" w:cs="Times New Roman"/>
          <w:color w:val="0000FF"/>
          <w:sz w:val="29"/>
          <w:szCs w:val="29"/>
          <w:lang w:eastAsia="de-DE"/>
        </w:rPr>
        <w:t>let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 xml:space="preserve"> Zufallszahl = </w:t>
      </w:r>
      <w:r w:rsidRPr="000D780C">
        <w:rPr>
          <w:rFonts w:ascii="Monaco" w:eastAsia="Times New Roman" w:hAnsi="Monaco" w:cs="Times New Roman"/>
          <w:color w:val="09885A"/>
          <w:sz w:val="29"/>
          <w:szCs w:val="29"/>
          <w:lang w:eastAsia="de-DE"/>
        </w:rPr>
        <w:t>0</w:t>
      </w:r>
    </w:p>
    <w:p w14:paraId="66697B09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D400D4"/>
          <w:sz w:val="29"/>
          <w:szCs w:val="29"/>
          <w:lang w:val="en-US" w:eastAsia="de-DE"/>
        </w:rPr>
        <w:t>input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>.</w:t>
      </w:r>
      <w:r w:rsidRPr="000D780C">
        <w:rPr>
          <w:rFonts w:ascii="Monaco" w:eastAsia="Times New Roman" w:hAnsi="Monaco" w:cs="Times New Roman"/>
          <w:color w:val="D400D4"/>
          <w:sz w:val="29"/>
          <w:szCs w:val="29"/>
          <w:lang w:val="en-US" w:eastAsia="de-DE"/>
        </w:rPr>
        <w:t>onGesture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 xml:space="preserve">(Gesture.Shake, </w:t>
      </w:r>
      <w:r w:rsidRPr="000D780C">
        <w:rPr>
          <w:rFonts w:ascii="Monaco" w:eastAsia="Times New Roman" w:hAnsi="Monaco" w:cs="Times New Roman"/>
          <w:color w:val="0000FF"/>
          <w:sz w:val="29"/>
          <w:szCs w:val="29"/>
          <w:lang w:val="en-US" w:eastAsia="de-DE"/>
        </w:rPr>
        <w:t>function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 xml:space="preserve"> () {</w:t>
      </w:r>
    </w:p>
    <w:p w14:paraId="77A1EE05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</w:pP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 xml:space="preserve">    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 xml:space="preserve">Zufallszahl = </w:t>
      </w:r>
      <w:r w:rsidRPr="000D780C">
        <w:rPr>
          <w:rFonts w:ascii="Monaco" w:eastAsia="Times New Roman" w:hAnsi="Monaco" w:cs="Times New Roman"/>
          <w:color w:val="9400D3"/>
          <w:sz w:val="29"/>
          <w:szCs w:val="29"/>
          <w:lang w:eastAsia="de-DE"/>
        </w:rPr>
        <w:t>Math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>.randomRange(</w:t>
      </w:r>
      <w:r w:rsidRPr="000D780C">
        <w:rPr>
          <w:rFonts w:ascii="Monaco" w:eastAsia="Times New Roman" w:hAnsi="Monaco" w:cs="Times New Roman"/>
          <w:color w:val="09885A"/>
          <w:sz w:val="29"/>
          <w:szCs w:val="29"/>
          <w:lang w:eastAsia="de-DE"/>
        </w:rPr>
        <w:t>1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 xml:space="preserve">, </w:t>
      </w:r>
      <w:r w:rsidRPr="000D780C">
        <w:rPr>
          <w:rFonts w:ascii="Monaco" w:eastAsia="Times New Roman" w:hAnsi="Monaco" w:cs="Times New Roman"/>
          <w:color w:val="09885A"/>
          <w:sz w:val="29"/>
          <w:szCs w:val="29"/>
          <w:lang w:eastAsia="de-DE"/>
        </w:rPr>
        <w:t>3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>)</w:t>
      </w:r>
    </w:p>
    <w:p w14:paraId="1A352949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</w:pP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 xml:space="preserve">    </w:t>
      </w:r>
      <w:r w:rsidRPr="000D780C">
        <w:rPr>
          <w:rFonts w:ascii="Monaco" w:eastAsia="Times New Roman" w:hAnsi="Monaco" w:cs="Times New Roman"/>
          <w:color w:val="0000FF"/>
          <w:sz w:val="29"/>
          <w:szCs w:val="29"/>
          <w:lang w:eastAsia="de-DE"/>
        </w:rPr>
        <w:t>if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 xml:space="preserve"> (Zufallszahl == </w:t>
      </w:r>
      <w:r w:rsidRPr="000D780C">
        <w:rPr>
          <w:rFonts w:ascii="Monaco" w:eastAsia="Times New Roman" w:hAnsi="Monaco" w:cs="Times New Roman"/>
          <w:color w:val="09885A"/>
          <w:sz w:val="29"/>
          <w:szCs w:val="29"/>
          <w:lang w:eastAsia="de-DE"/>
        </w:rPr>
        <w:t>1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>) {</w:t>
      </w:r>
    </w:p>
    <w:p w14:paraId="047D858D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 xml:space="preserve">        </w:t>
      </w:r>
      <w:r w:rsidRPr="000D780C">
        <w:rPr>
          <w:rFonts w:ascii="Monaco" w:eastAsia="Times New Roman" w:hAnsi="Monaco" w:cs="Times New Roman"/>
          <w:color w:val="1E90FF"/>
          <w:sz w:val="29"/>
          <w:szCs w:val="29"/>
          <w:lang w:val="en-US" w:eastAsia="de-DE"/>
        </w:rPr>
        <w:t>basic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>.</w:t>
      </w:r>
      <w:r w:rsidRPr="000D780C">
        <w:rPr>
          <w:rFonts w:ascii="Monaco" w:eastAsia="Times New Roman" w:hAnsi="Monaco" w:cs="Times New Roman"/>
          <w:color w:val="1E90FF"/>
          <w:sz w:val="29"/>
          <w:szCs w:val="29"/>
          <w:lang w:val="en-US" w:eastAsia="de-DE"/>
        </w:rPr>
        <w:t>showLe</w:t>
      </w:r>
      <w:bookmarkStart w:id="0" w:name="_GoBack"/>
      <w:bookmarkEnd w:id="0"/>
      <w:r w:rsidRPr="000D780C">
        <w:rPr>
          <w:rFonts w:ascii="Monaco" w:eastAsia="Times New Roman" w:hAnsi="Monaco" w:cs="Times New Roman"/>
          <w:color w:val="1E90FF"/>
          <w:sz w:val="29"/>
          <w:szCs w:val="29"/>
          <w:lang w:val="en-US" w:eastAsia="de-DE"/>
        </w:rPr>
        <w:t>ds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>(</w:t>
      </w: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>`</w:t>
      </w:r>
    </w:p>
    <w:p w14:paraId="5E793642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# # . . #</w:t>
      </w:r>
    </w:p>
    <w:p w14:paraId="6B23591E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# # . # .</w:t>
      </w:r>
    </w:p>
    <w:p w14:paraId="461EB741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. . # . .</w:t>
      </w:r>
    </w:p>
    <w:p w14:paraId="23690D0F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# # . # .</w:t>
      </w:r>
    </w:p>
    <w:p w14:paraId="1026C721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# # . . #</w:t>
      </w:r>
    </w:p>
    <w:p w14:paraId="3AB1E5D3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`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>)</w:t>
      </w:r>
    </w:p>
    <w:p w14:paraId="55CAA944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 xml:space="preserve">    } </w:t>
      </w:r>
      <w:r w:rsidRPr="000D780C">
        <w:rPr>
          <w:rFonts w:ascii="Monaco" w:eastAsia="Times New Roman" w:hAnsi="Monaco" w:cs="Times New Roman"/>
          <w:color w:val="0000FF"/>
          <w:sz w:val="29"/>
          <w:szCs w:val="29"/>
          <w:lang w:val="en-US" w:eastAsia="de-DE"/>
        </w:rPr>
        <w:t>else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 xml:space="preserve"> </w:t>
      </w:r>
      <w:r w:rsidRPr="000D780C">
        <w:rPr>
          <w:rFonts w:ascii="Monaco" w:eastAsia="Times New Roman" w:hAnsi="Monaco" w:cs="Times New Roman"/>
          <w:color w:val="0000FF"/>
          <w:sz w:val="29"/>
          <w:szCs w:val="29"/>
          <w:lang w:val="en-US" w:eastAsia="de-DE"/>
        </w:rPr>
        <w:t>if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 xml:space="preserve"> (Zufallszahl == </w:t>
      </w:r>
      <w:r w:rsidRPr="000D780C">
        <w:rPr>
          <w:rFonts w:ascii="Monaco" w:eastAsia="Times New Roman" w:hAnsi="Monaco" w:cs="Times New Roman"/>
          <w:color w:val="09885A"/>
          <w:sz w:val="29"/>
          <w:szCs w:val="29"/>
          <w:lang w:val="en-US" w:eastAsia="de-DE"/>
        </w:rPr>
        <w:t>2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>) {</w:t>
      </w:r>
    </w:p>
    <w:p w14:paraId="5ACC78D5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 xml:space="preserve">        </w:t>
      </w:r>
      <w:r w:rsidRPr="000D780C">
        <w:rPr>
          <w:rFonts w:ascii="Monaco" w:eastAsia="Times New Roman" w:hAnsi="Monaco" w:cs="Times New Roman"/>
          <w:color w:val="1E90FF"/>
          <w:sz w:val="29"/>
          <w:szCs w:val="29"/>
          <w:lang w:val="en-US" w:eastAsia="de-DE"/>
        </w:rPr>
        <w:t>basic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>.</w:t>
      </w:r>
      <w:r w:rsidRPr="000D780C">
        <w:rPr>
          <w:rFonts w:ascii="Monaco" w:eastAsia="Times New Roman" w:hAnsi="Monaco" w:cs="Times New Roman"/>
          <w:color w:val="1E90FF"/>
          <w:sz w:val="29"/>
          <w:szCs w:val="29"/>
          <w:lang w:val="en-US" w:eastAsia="de-DE"/>
        </w:rPr>
        <w:t>showLeds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>(</w:t>
      </w: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>`</w:t>
      </w:r>
    </w:p>
    <w:p w14:paraId="71446921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. . . . .</w:t>
      </w:r>
    </w:p>
    <w:p w14:paraId="68820A73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. # # # .</w:t>
      </w:r>
    </w:p>
    <w:p w14:paraId="5FD7DA88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. # # # .</w:t>
      </w:r>
    </w:p>
    <w:p w14:paraId="76E77DCD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. # # # .</w:t>
      </w:r>
    </w:p>
    <w:p w14:paraId="29D21EFB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. . . . .</w:t>
      </w:r>
    </w:p>
    <w:p w14:paraId="7CFB403F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`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>)</w:t>
      </w:r>
    </w:p>
    <w:p w14:paraId="4DDCB283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 xml:space="preserve">    } </w:t>
      </w:r>
      <w:r w:rsidRPr="000D780C">
        <w:rPr>
          <w:rFonts w:ascii="Monaco" w:eastAsia="Times New Roman" w:hAnsi="Monaco" w:cs="Times New Roman"/>
          <w:color w:val="0000FF"/>
          <w:sz w:val="29"/>
          <w:szCs w:val="29"/>
          <w:lang w:val="en-US" w:eastAsia="de-DE"/>
        </w:rPr>
        <w:t>else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 xml:space="preserve"> {</w:t>
      </w:r>
    </w:p>
    <w:p w14:paraId="26B92EB9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</w:pP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 xml:space="preserve">        </w:t>
      </w:r>
      <w:r w:rsidRPr="000D780C">
        <w:rPr>
          <w:rFonts w:ascii="Monaco" w:eastAsia="Times New Roman" w:hAnsi="Monaco" w:cs="Times New Roman"/>
          <w:color w:val="1E90FF"/>
          <w:sz w:val="29"/>
          <w:szCs w:val="29"/>
          <w:lang w:val="en-US" w:eastAsia="de-DE"/>
        </w:rPr>
        <w:t>basic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>.</w:t>
      </w:r>
      <w:r w:rsidRPr="000D780C">
        <w:rPr>
          <w:rFonts w:ascii="Monaco" w:eastAsia="Times New Roman" w:hAnsi="Monaco" w:cs="Times New Roman"/>
          <w:color w:val="1E90FF"/>
          <w:sz w:val="29"/>
          <w:szCs w:val="29"/>
          <w:lang w:val="en-US" w:eastAsia="de-DE"/>
        </w:rPr>
        <w:t>showLeds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val="en-US" w:eastAsia="de-DE"/>
        </w:rPr>
        <w:t>(</w:t>
      </w: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>`</w:t>
      </w:r>
    </w:p>
    <w:p w14:paraId="29422E99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val="en-US" w:eastAsia="de-DE"/>
        </w:rPr>
        <w:t xml:space="preserve">            </w:t>
      </w:r>
      <w:r w:rsidRPr="000D780C">
        <w:rPr>
          <w:rFonts w:ascii="Monaco" w:eastAsia="Times New Roman" w:hAnsi="Monaco" w:cs="Times New Roman"/>
          <w:color w:val="A31515"/>
          <w:sz w:val="29"/>
          <w:szCs w:val="29"/>
          <w:lang w:eastAsia="de-DE"/>
        </w:rPr>
        <w:t># # # # #</w:t>
      </w:r>
    </w:p>
    <w:p w14:paraId="6B0270AE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eastAsia="de-DE"/>
        </w:rPr>
        <w:t xml:space="preserve">            # . . . #</w:t>
      </w:r>
    </w:p>
    <w:p w14:paraId="57A9BFE4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eastAsia="de-DE"/>
        </w:rPr>
        <w:t xml:space="preserve">            # . . . #</w:t>
      </w:r>
    </w:p>
    <w:p w14:paraId="26337143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eastAsia="de-DE"/>
        </w:rPr>
        <w:t xml:space="preserve">            # . . . #</w:t>
      </w:r>
    </w:p>
    <w:p w14:paraId="1E8CCC3E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eastAsia="de-DE"/>
        </w:rPr>
        <w:t xml:space="preserve">            # # # # #</w:t>
      </w:r>
    </w:p>
    <w:p w14:paraId="1A842325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</w:pPr>
      <w:r w:rsidRPr="000D780C">
        <w:rPr>
          <w:rFonts w:ascii="Monaco" w:eastAsia="Times New Roman" w:hAnsi="Monaco" w:cs="Times New Roman"/>
          <w:color w:val="A31515"/>
          <w:sz w:val="29"/>
          <w:szCs w:val="29"/>
          <w:lang w:eastAsia="de-DE"/>
        </w:rPr>
        <w:t xml:space="preserve">            `</w:t>
      </w: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>)</w:t>
      </w:r>
    </w:p>
    <w:p w14:paraId="5A44F3E5" w14:textId="77777777" w:rsidR="000D780C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</w:pP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 xml:space="preserve">    }</w:t>
      </w:r>
    </w:p>
    <w:p w14:paraId="7A3281A4" w14:textId="3FF85F96" w:rsidR="006F0820" w:rsidRPr="000D780C" w:rsidRDefault="000D780C" w:rsidP="000D780C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</w:pPr>
      <w:r w:rsidRPr="000D780C">
        <w:rPr>
          <w:rFonts w:ascii="Monaco" w:eastAsia="Times New Roman" w:hAnsi="Monaco" w:cs="Times New Roman"/>
          <w:color w:val="000000"/>
          <w:sz w:val="29"/>
          <w:szCs w:val="29"/>
          <w:lang w:eastAsia="de-DE"/>
        </w:rPr>
        <w:t>})</w:t>
      </w:r>
    </w:p>
    <w:sectPr w:rsidR="006F0820" w:rsidRPr="000D780C" w:rsidSect="00F574BA">
      <w:headerReference w:type="default" r:id="rId8"/>
      <w:footerReference w:type="default" r:id="rId9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B9F41" w14:textId="77777777" w:rsidR="007132BC" w:rsidRDefault="007132BC" w:rsidP="00CE1DA8">
      <w:r>
        <w:separator/>
      </w:r>
    </w:p>
  </w:endnote>
  <w:endnote w:type="continuationSeparator" w:id="0">
    <w:p w14:paraId="6B621364" w14:textId="77777777" w:rsidR="007132BC" w:rsidRDefault="007132BC" w:rsidP="00CE1DA8">
      <w:r>
        <w:continuationSeparator/>
      </w:r>
    </w:p>
  </w:endnote>
  <w:endnote w:type="continuationNotice" w:id="1">
    <w:p w14:paraId="7C85BA92" w14:textId="77777777" w:rsidR="007132BC" w:rsidRDefault="007132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aco">
    <w:panose1 w:val="00000000000000000000"/>
    <w:charset w:val="4D"/>
    <w:family w:val="auto"/>
    <w:pitch w:val="variable"/>
    <w:sig w:usb0="A00002FF" w:usb1="500039F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5C740" w14:textId="77777777" w:rsidR="007132BC" w:rsidRDefault="007132BC" w:rsidP="00CE1DA8">
      <w:r>
        <w:separator/>
      </w:r>
    </w:p>
  </w:footnote>
  <w:footnote w:type="continuationSeparator" w:id="0">
    <w:p w14:paraId="00DA1070" w14:textId="77777777" w:rsidR="007132BC" w:rsidRDefault="007132BC" w:rsidP="00CE1DA8">
      <w:r>
        <w:continuationSeparator/>
      </w:r>
    </w:p>
  </w:footnote>
  <w:footnote w:type="continuationNotice" w:id="1">
    <w:p w14:paraId="6B40DB12" w14:textId="77777777" w:rsidR="007132BC" w:rsidRDefault="007132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8240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5567E4"/>
    <w:multiLevelType w:val="multilevel"/>
    <w:tmpl w:val="0409001F"/>
    <w:numStyleLink w:val="AktennotizTraktanden"/>
  </w:abstractNum>
  <w:abstractNum w:abstractNumId="22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7"/>
  </w:num>
  <w:num w:numId="6">
    <w:abstractNumId w:val="2"/>
  </w:num>
  <w:num w:numId="7">
    <w:abstractNumId w:val="7"/>
  </w:num>
  <w:num w:numId="8">
    <w:abstractNumId w:val="5"/>
  </w:num>
  <w:num w:numId="9">
    <w:abstractNumId w:val="21"/>
  </w:num>
  <w:num w:numId="10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3"/>
  </w:num>
  <w:num w:numId="12">
    <w:abstractNumId w:val="24"/>
  </w:num>
  <w:num w:numId="13">
    <w:abstractNumId w:val="3"/>
  </w:num>
  <w:num w:numId="14">
    <w:abstractNumId w:val="20"/>
  </w:num>
  <w:num w:numId="15">
    <w:abstractNumId w:val="17"/>
  </w:num>
  <w:num w:numId="16">
    <w:abstractNumId w:val="19"/>
  </w:num>
  <w:num w:numId="17">
    <w:abstractNumId w:val="1"/>
  </w:num>
  <w:num w:numId="18">
    <w:abstractNumId w:val="28"/>
  </w:num>
  <w:num w:numId="19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5"/>
  </w:num>
  <w:num w:numId="21">
    <w:abstractNumId w:val="13"/>
  </w:num>
  <w:num w:numId="22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0"/>
  </w:num>
  <w:num w:numId="25">
    <w:abstractNumId w:val="6"/>
  </w:num>
  <w:num w:numId="26">
    <w:abstractNumId w:val="8"/>
  </w:num>
  <w:num w:numId="27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8"/>
  </w:num>
  <w:num w:numId="29">
    <w:abstractNumId w:val="16"/>
  </w:num>
  <w:num w:numId="30">
    <w:abstractNumId w:val="4"/>
  </w:num>
  <w:num w:numId="31">
    <w:abstractNumId w:val="29"/>
  </w:num>
  <w:num w:numId="32">
    <w:abstractNumId w:val="22"/>
  </w:num>
  <w:num w:numId="33">
    <w:abstractNumId w:val="12"/>
  </w:num>
  <w:num w:numId="34">
    <w:abstractNumId w:val="0"/>
  </w:num>
  <w:num w:numId="35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36C3"/>
    <w:rsid w:val="000B45CA"/>
    <w:rsid w:val="000C21E2"/>
    <w:rsid w:val="000D37F6"/>
    <w:rsid w:val="000D60AD"/>
    <w:rsid w:val="000D62D5"/>
    <w:rsid w:val="000D780C"/>
    <w:rsid w:val="000E21A9"/>
    <w:rsid w:val="000E3D8B"/>
    <w:rsid w:val="000E41EA"/>
    <w:rsid w:val="000E4299"/>
    <w:rsid w:val="000E6454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26F02"/>
    <w:rsid w:val="00127459"/>
    <w:rsid w:val="00135A42"/>
    <w:rsid w:val="00141A44"/>
    <w:rsid w:val="00146B5C"/>
    <w:rsid w:val="001506A8"/>
    <w:rsid w:val="00151FB7"/>
    <w:rsid w:val="001534C0"/>
    <w:rsid w:val="00153DEE"/>
    <w:rsid w:val="001549E4"/>
    <w:rsid w:val="001560AD"/>
    <w:rsid w:val="00157614"/>
    <w:rsid w:val="00161E78"/>
    <w:rsid w:val="001671FA"/>
    <w:rsid w:val="001677AF"/>
    <w:rsid w:val="0017457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1003D"/>
    <w:rsid w:val="00210298"/>
    <w:rsid w:val="0021103B"/>
    <w:rsid w:val="002113A3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7C7F"/>
    <w:rsid w:val="00251FA4"/>
    <w:rsid w:val="00260B20"/>
    <w:rsid w:val="0026275F"/>
    <w:rsid w:val="002658D5"/>
    <w:rsid w:val="00280BCB"/>
    <w:rsid w:val="00282C95"/>
    <w:rsid w:val="00285522"/>
    <w:rsid w:val="00286975"/>
    <w:rsid w:val="002924C7"/>
    <w:rsid w:val="002A343C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41217"/>
    <w:rsid w:val="00343201"/>
    <w:rsid w:val="00347422"/>
    <w:rsid w:val="003476E6"/>
    <w:rsid w:val="003506BC"/>
    <w:rsid w:val="003514AB"/>
    <w:rsid w:val="0035189E"/>
    <w:rsid w:val="00357222"/>
    <w:rsid w:val="003642E4"/>
    <w:rsid w:val="00367C52"/>
    <w:rsid w:val="00375F51"/>
    <w:rsid w:val="003814C8"/>
    <w:rsid w:val="00381CBD"/>
    <w:rsid w:val="00386695"/>
    <w:rsid w:val="00386A31"/>
    <w:rsid w:val="0039299A"/>
    <w:rsid w:val="003A10CD"/>
    <w:rsid w:val="003A3820"/>
    <w:rsid w:val="003A4198"/>
    <w:rsid w:val="003B3CCD"/>
    <w:rsid w:val="003B4D6A"/>
    <w:rsid w:val="003C10D1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D7D44"/>
    <w:rsid w:val="003F534E"/>
    <w:rsid w:val="00401FC5"/>
    <w:rsid w:val="004068FB"/>
    <w:rsid w:val="00412D8A"/>
    <w:rsid w:val="004151FD"/>
    <w:rsid w:val="00417205"/>
    <w:rsid w:val="0042150E"/>
    <w:rsid w:val="0043129F"/>
    <w:rsid w:val="00446168"/>
    <w:rsid w:val="004534FF"/>
    <w:rsid w:val="0045414E"/>
    <w:rsid w:val="0045464C"/>
    <w:rsid w:val="004638BB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B0A0C"/>
    <w:rsid w:val="004B2D1B"/>
    <w:rsid w:val="004C6A3F"/>
    <w:rsid w:val="004D242D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51FA"/>
    <w:rsid w:val="00566223"/>
    <w:rsid w:val="00570491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E6D2A"/>
    <w:rsid w:val="005E6F79"/>
    <w:rsid w:val="006057EF"/>
    <w:rsid w:val="006128A3"/>
    <w:rsid w:val="006172D4"/>
    <w:rsid w:val="006174A0"/>
    <w:rsid w:val="00621EE5"/>
    <w:rsid w:val="00624B80"/>
    <w:rsid w:val="0063180A"/>
    <w:rsid w:val="00635C42"/>
    <w:rsid w:val="00640D6B"/>
    <w:rsid w:val="00644F70"/>
    <w:rsid w:val="00645924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42A1"/>
    <w:rsid w:val="006D7264"/>
    <w:rsid w:val="006E6ED6"/>
    <w:rsid w:val="006F0820"/>
    <w:rsid w:val="006F2D0F"/>
    <w:rsid w:val="006F433C"/>
    <w:rsid w:val="006F53CF"/>
    <w:rsid w:val="006F5B6F"/>
    <w:rsid w:val="00704D25"/>
    <w:rsid w:val="00707948"/>
    <w:rsid w:val="007132BC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3B33"/>
    <w:rsid w:val="00743BE2"/>
    <w:rsid w:val="00743D2E"/>
    <w:rsid w:val="007566AD"/>
    <w:rsid w:val="00765BC1"/>
    <w:rsid w:val="007743F0"/>
    <w:rsid w:val="00786D5A"/>
    <w:rsid w:val="0079057E"/>
    <w:rsid w:val="00790D84"/>
    <w:rsid w:val="0079186E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11C2C"/>
    <w:rsid w:val="00816A12"/>
    <w:rsid w:val="00820462"/>
    <w:rsid w:val="0082090D"/>
    <w:rsid w:val="00821F5E"/>
    <w:rsid w:val="00834719"/>
    <w:rsid w:val="00837C73"/>
    <w:rsid w:val="0084164C"/>
    <w:rsid w:val="008447EC"/>
    <w:rsid w:val="00850811"/>
    <w:rsid w:val="008513AF"/>
    <w:rsid w:val="00851CD4"/>
    <w:rsid w:val="0085570D"/>
    <w:rsid w:val="008648CC"/>
    <w:rsid w:val="00867D7B"/>
    <w:rsid w:val="00867EF2"/>
    <w:rsid w:val="00872A16"/>
    <w:rsid w:val="0087665A"/>
    <w:rsid w:val="00876FD9"/>
    <w:rsid w:val="00881814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C7B42"/>
    <w:rsid w:val="008D198B"/>
    <w:rsid w:val="008E2016"/>
    <w:rsid w:val="008F04DC"/>
    <w:rsid w:val="008F6899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6CF1"/>
    <w:rsid w:val="00957CD3"/>
    <w:rsid w:val="00957EEC"/>
    <w:rsid w:val="00960A42"/>
    <w:rsid w:val="009646DD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32363"/>
    <w:rsid w:val="00A337A8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85257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D7EEC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0AE"/>
    <w:rsid w:val="00BF36F2"/>
    <w:rsid w:val="00C01A2A"/>
    <w:rsid w:val="00C063D3"/>
    <w:rsid w:val="00C15E4E"/>
    <w:rsid w:val="00C16B57"/>
    <w:rsid w:val="00C17B35"/>
    <w:rsid w:val="00C2097E"/>
    <w:rsid w:val="00C20C76"/>
    <w:rsid w:val="00C306D0"/>
    <w:rsid w:val="00C32BDD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13ED"/>
    <w:rsid w:val="00CA3F31"/>
    <w:rsid w:val="00CA7AFB"/>
    <w:rsid w:val="00CB035E"/>
    <w:rsid w:val="00CB128E"/>
    <w:rsid w:val="00CB2685"/>
    <w:rsid w:val="00CB6E9B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37A2"/>
    <w:rsid w:val="00CF74F7"/>
    <w:rsid w:val="00D015B0"/>
    <w:rsid w:val="00D10CC2"/>
    <w:rsid w:val="00D21E87"/>
    <w:rsid w:val="00D22E9D"/>
    <w:rsid w:val="00D25CAE"/>
    <w:rsid w:val="00D302C8"/>
    <w:rsid w:val="00D3299A"/>
    <w:rsid w:val="00D3775A"/>
    <w:rsid w:val="00D44D5A"/>
    <w:rsid w:val="00D6124B"/>
    <w:rsid w:val="00D66152"/>
    <w:rsid w:val="00D7126E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E06145"/>
    <w:rsid w:val="00E131A9"/>
    <w:rsid w:val="00E1484A"/>
    <w:rsid w:val="00E14FB8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40EF"/>
    <w:rsid w:val="00E973E2"/>
    <w:rsid w:val="00EA71CA"/>
    <w:rsid w:val="00EC16E2"/>
    <w:rsid w:val="00EC6BE7"/>
    <w:rsid w:val="00ED37E6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B91"/>
    <w:rsid w:val="00F20A81"/>
    <w:rsid w:val="00F268DA"/>
    <w:rsid w:val="00F307BC"/>
    <w:rsid w:val="00F30E2D"/>
    <w:rsid w:val="00F311EF"/>
    <w:rsid w:val="00F35FF4"/>
    <w:rsid w:val="00F363A4"/>
    <w:rsid w:val="00F378E0"/>
    <w:rsid w:val="00F4012B"/>
    <w:rsid w:val="00F437E0"/>
    <w:rsid w:val="00F4406F"/>
    <w:rsid w:val="00F46138"/>
    <w:rsid w:val="00F502DA"/>
    <w:rsid w:val="00F564DC"/>
    <w:rsid w:val="00F574BA"/>
    <w:rsid w:val="00F64C66"/>
    <w:rsid w:val="00F661B8"/>
    <w:rsid w:val="00F70D0F"/>
    <w:rsid w:val="00F74811"/>
    <w:rsid w:val="00F756ED"/>
    <w:rsid w:val="00F76A33"/>
    <w:rsid w:val="00F91226"/>
    <w:rsid w:val="00FA0C4A"/>
    <w:rsid w:val="00FB1A24"/>
    <w:rsid w:val="00FC1B4B"/>
    <w:rsid w:val="00FC1E6C"/>
    <w:rsid w:val="00FC3B53"/>
    <w:rsid w:val="00FC430D"/>
    <w:rsid w:val="00FD07B9"/>
    <w:rsid w:val="00FF0008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3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7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3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8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9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6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18EE6E2C-160A-F649-A81E-466B844F22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4084E9-6573-42D6-B49C-A0EAF4FF6301}"/>
</file>

<file path=customXml/itemProps3.xml><?xml version="1.0" encoding="utf-8"?>
<ds:datastoreItem xmlns:ds="http://schemas.openxmlformats.org/officeDocument/2006/customXml" ds:itemID="{76E2B7C3-1192-4038-BE93-7340D12306A4}"/>
</file>

<file path=customXml/itemProps4.xml><?xml version="1.0" encoding="utf-8"?>
<ds:datastoreItem xmlns:ds="http://schemas.openxmlformats.org/officeDocument/2006/customXml" ds:itemID="{25DF8AB0-5E27-4C5F-BD10-7249DBF149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695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115</cp:revision>
  <cp:lastPrinted>2018-03-23T17:28:00Z</cp:lastPrinted>
  <dcterms:created xsi:type="dcterms:W3CDTF">2019-03-08T14:21:00Z</dcterms:created>
  <dcterms:modified xsi:type="dcterms:W3CDTF">2019-04-09T20:04:00Z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