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3B575" w14:textId="77777777" w:rsidR="00623111" w:rsidRDefault="00623111" w:rsidP="004F707D">
      <w:pPr>
        <w:pStyle w:val="berschrift2"/>
      </w:pPr>
      <w:bookmarkStart w:id="0" w:name="_Toc9164673"/>
      <w:r>
        <w:t>Arbeitsblatt Aussagelogik</w:t>
      </w:r>
      <w:bookmarkEnd w:id="0"/>
    </w:p>
    <w:p w14:paraId="7817DD5A" w14:textId="77777777" w:rsidR="00623111" w:rsidRPr="00C00630" w:rsidRDefault="00623111" w:rsidP="00C00630">
      <w:pPr>
        <w:rPr>
          <w:b/>
        </w:rPr>
      </w:pPr>
      <w:r w:rsidRPr="00C00630">
        <w:rPr>
          <w:b/>
        </w:rPr>
        <w:t>Aussagelogik</w:t>
      </w:r>
    </w:p>
    <w:p w14:paraId="4693AE98" w14:textId="77777777" w:rsidR="00623111" w:rsidRPr="009B2DE8" w:rsidRDefault="00623111" w:rsidP="00C00630">
      <w:pPr>
        <w:rPr>
          <w:rFonts w:cs="Arial"/>
          <w:color w:val="000000"/>
        </w:rPr>
      </w:pPr>
      <w:r w:rsidRPr="009B2DE8">
        <w:rPr>
          <w:rFonts w:cs="Arial"/>
          <w:color w:val="000000"/>
        </w:rPr>
        <w:t xml:space="preserve">Aussagen sind beschreibende Sätze wie z.B. </w:t>
      </w:r>
      <w:r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In München steht ein Hofbräuhaus</w:t>
      </w:r>
      <w:r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 xml:space="preserve">, </w:t>
      </w:r>
      <w:r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 xml:space="preserve">Der </w:t>
      </w:r>
      <w:r>
        <w:rPr>
          <w:rFonts w:cs="Arial"/>
          <w:color w:val="000000"/>
        </w:rPr>
        <w:t xml:space="preserve">Eiffelturm </w:t>
      </w:r>
      <w:r w:rsidRPr="009B2DE8">
        <w:rPr>
          <w:rFonts w:cs="Arial"/>
          <w:color w:val="000000"/>
        </w:rPr>
        <w:t>ist 482 Meter hoch</w:t>
      </w:r>
      <w:r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>. Fragen (</w:t>
      </w:r>
      <w:r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Wie spät ist es?</w:t>
      </w:r>
      <w:r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>),</w:t>
      </w:r>
      <w:r>
        <w:rPr>
          <w:rFonts w:cs="Arial"/>
          <w:color w:val="000000"/>
        </w:rPr>
        <w:t xml:space="preserve"> auffordernde </w:t>
      </w:r>
      <w:r w:rsidRPr="009B2DE8">
        <w:rPr>
          <w:rFonts w:cs="Arial"/>
          <w:color w:val="000000"/>
        </w:rPr>
        <w:t>Sätze (</w:t>
      </w:r>
      <w:r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Gib mir bitte den Zucker!</w:t>
      </w:r>
      <w:r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>) und andere sprachliche Äusserungen (</w:t>
      </w:r>
      <w:r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Huch!</w:t>
      </w:r>
      <w:r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>) gehören nicht dazu.</w:t>
      </w:r>
      <w:r w:rsidRPr="009B2DE8">
        <w:rPr>
          <w:rFonts w:cs="Arial"/>
          <w:color w:val="000000"/>
        </w:rPr>
        <w:br/>
        <w:t>Wesentlich für Aussagen ist, da</w:t>
      </w:r>
      <w:r>
        <w:rPr>
          <w:rFonts w:cs="Arial"/>
          <w:color w:val="000000"/>
        </w:rPr>
        <w:t>ss</w:t>
      </w:r>
      <w:r w:rsidRPr="009B2DE8">
        <w:rPr>
          <w:rFonts w:cs="Arial"/>
          <w:color w:val="000000"/>
        </w:rPr>
        <w:t xml:space="preserve"> sie nur wahr bzw. falsch sein können:</w:t>
      </w:r>
      <w:r w:rsidRPr="009B2DE8">
        <w:rPr>
          <w:rFonts w:cs="Arial"/>
          <w:color w:val="000000"/>
        </w:rPr>
        <w:br/>
      </w:r>
      <w:r w:rsidRPr="009B2DE8">
        <w:rPr>
          <w:rFonts w:cs="Arial"/>
          <w:color w:val="000000"/>
        </w:rPr>
        <w:br/>
        <w:t xml:space="preserve">Jede Aussage ist entweder </w:t>
      </w:r>
      <w:r w:rsidRPr="009B2DE8">
        <w:rPr>
          <w:rFonts w:cs="Arial"/>
          <w:i/>
          <w:color w:val="000000"/>
        </w:rPr>
        <w:t>wahr</w:t>
      </w:r>
      <w:r w:rsidRPr="009B2DE8">
        <w:rPr>
          <w:rFonts w:cs="Arial"/>
          <w:color w:val="000000"/>
        </w:rPr>
        <w:t xml:space="preserve"> oder </w:t>
      </w:r>
      <w:r w:rsidRPr="009B2DE8">
        <w:rPr>
          <w:rFonts w:cs="Arial"/>
          <w:i/>
          <w:color w:val="000000"/>
        </w:rPr>
        <w:t>falsch</w:t>
      </w:r>
      <w:r w:rsidRPr="009B2DE8">
        <w:rPr>
          <w:rFonts w:cs="Arial"/>
          <w:color w:val="000000"/>
        </w:rPr>
        <w:t>.</w:t>
      </w:r>
    </w:p>
    <w:p w14:paraId="2A9DE273" w14:textId="77777777" w:rsidR="00623111" w:rsidRDefault="00623111" w:rsidP="00C00630">
      <w:pPr>
        <w:rPr>
          <w:rFonts w:cs="Arial"/>
          <w:color w:val="000000"/>
        </w:rPr>
      </w:pPr>
      <w:r>
        <w:rPr>
          <w:rFonts w:cs="Arial"/>
          <w:color w:val="000000"/>
        </w:rPr>
        <w:t>K</w:t>
      </w:r>
      <w:r w:rsidRPr="009B2DE8">
        <w:rPr>
          <w:rFonts w:cs="Arial"/>
          <w:color w:val="000000"/>
        </w:rPr>
        <w:t xml:space="preserve">eine Aussage </w:t>
      </w:r>
      <w:r>
        <w:rPr>
          <w:rFonts w:cs="Arial"/>
          <w:color w:val="000000"/>
        </w:rPr>
        <w:t xml:space="preserve">kann </w:t>
      </w:r>
      <w:r w:rsidRPr="009B2DE8">
        <w:rPr>
          <w:rFonts w:cs="Arial"/>
          <w:color w:val="000000"/>
        </w:rPr>
        <w:t xml:space="preserve">zugleich wahr </w:t>
      </w:r>
      <w:r w:rsidRPr="0025296D">
        <w:rPr>
          <w:rFonts w:cs="Arial"/>
          <w:i/>
          <w:color w:val="000000"/>
        </w:rPr>
        <w:t>und</w:t>
      </w:r>
      <w:r w:rsidRPr="009B2DE8">
        <w:rPr>
          <w:rFonts w:cs="Arial"/>
          <w:color w:val="000000"/>
        </w:rPr>
        <w:t xml:space="preserve"> falsch sein </w:t>
      </w:r>
      <w:r>
        <w:rPr>
          <w:rFonts w:cs="Arial"/>
          <w:color w:val="000000"/>
        </w:rPr>
        <w:t>u</w:t>
      </w:r>
      <w:r w:rsidRPr="009B2DE8">
        <w:rPr>
          <w:rFonts w:cs="Arial"/>
          <w:color w:val="000000"/>
        </w:rPr>
        <w:t xml:space="preserve">nd damit </w:t>
      </w:r>
      <w:r>
        <w:rPr>
          <w:rFonts w:cs="Arial"/>
          <w:color w:val="000000"/>
        </w:rPr>
        <w:t>sind auch alle Möglichkeiten ausgeschö</w:t>
      </w:r>
      <w:r w:rsidRPr="009B2DE8">
        <w:rPr>
          <w:rFonts w:cs="Arial"/>
          <w:color w:val="000000"/>
        </w:rPr>
        <w:t>pft, eine weitere (dritte) gibt es nicht</w:t>
      </w:r>
      <w:r>
        <w:rPr>
          <w:rFonts w:cs="Arial"/>
          <w:color w:val="000000"/>
        </w:rPr>
        <w:t>.</w:t>
      </w:r>
      <w:r>
        <w:rPr>
          <w:rFonts w:cs="Arial"/>
          <w:color w:val="000000"/>
        </w:rPr>
        <w:br/>
      </w:r>
      <w:r w:rsidRPr="004F1264">
        <w:rPr>
          <w:rFonts w:cs="Arial"/>
          <w:color w:val="000000"/>
        </w:rPr>
        <w:t xml:space="preserve">Da es in dieser Logik nur zwei Zustände, nämlich wahr oder falsch, gibt, wird diese Logik </w:t>
      </w:r>
      <w:r w:rsidRPr="004F1264">
        <w:rPr>
          <w:bCs/>
          <w:i/>
          <w:color w:val="000000"/>
        </w:rPr>
        <w:t>zweiwertig</w:t>
      </w:r>
      <w:r w:rsidRPr="004F1264">
        <w:rPr>
          <w:rFonts w:cs="Arial"/>
          <w:color w:val="000000"/>
        </w:rPr>
        <w:t xml:space="preserve"> oder auch </w:t>
      </w:r>
      <w:r w:rsidRPr="004F1264">
        <w:rPr>
          <w:bCs/>
          <w:i/>
          <w:color w:val="000000"/>
        </w:rPr>
        <w:t>Boolesche Logik</w:t>
      </w:r>
      <w:r w:rsidRPr="004F1264">
        <w:rPr>
          <w:rFonts w:cs="Arial"/>
          <w:color w:val="000000"/>
        </w:rPr>
        <w:t xml:space="preserve"> (BOOLE George, 1815-1864) genannt.</w:t>
      </w:r>
      <w:r>
        <w:rPr>
          <w:rFonts w:cs="Arial"/>
          <w:color w:val="000000"/>
        </w:rPr>
        <w:br/>
      </w:r>
    </w:p>
    <w:p w14:paraId="06051878" w14:textId="77777777" w:rsidR="00623111" w:rsidRDefault="00623111" w:rsidP="00C00630">
      <w:pPr>
        <w:rPr>
          <w:rFonts w:cs="Arial"/>
          <w:color w:val="000000"/>
        </w:rPr>
      </w:pPr>
      <w:r w:rsidRPr="00022174">
        <w:rPr>
          <w:rFonts w:cs="Arial"/>
          <w:color w:val="000000"/>
        </w:rPr>
        <w:t>Wenn zwei Teilaussagen zu einer neuen Aussage verkn</w:t>
      </w:r>
      <w:r>
        <w:rPr>
          <w:rFonts w:cs="Arial"/>
          <w:color w:val="000000"/>
        </w:rPr>
        <w:t>ü</w:t>
      </w:r>
      <w:r w:rsidRPr="00022174">
        <w:rPr>
          <w:rFonts w:cs="Arial"/>
          <w:color w:val="000000"/>
        </w:rPr>
        <w:t>pft werden, gibt es bez</w:t>
      </w:r>
      <w:r>
        <w:rPr>
          <w:rFonts w:cs="Arial"/>
          <w:color w:val="000000"/>
        </w:rPr>
        <w:t>ü</w:t>
      </w:r>
      <w:r w:rsidRPr="00022174">
        <w:rPr>
          <w:rFonts w:cs="Arial"/>
          <w:color w:val="000000"/>
        </w:rPr>
        <w:t>glich de</w:t>
      </w:r>
      <w:r>
        <w:rPr>
          <w:rFonts w:cs="Arial"/>
          <w:color w:val="000000"/>
        </w:rPr>
        <w:t>m</w:t>
      </w:r>
      <w:r w:rsidRPr="00022174">
        <w:rPr>
          <w:rFonts w:cs="Arial"/>
          <w:color w:val="000000"/>
        </w:rPr>
        <w:t xml:space="preserve"> Wahrheit</w:t>
      </w:r>
      <w:r>
        <w:rPr>
          <w:rFonts w:cs="Arial"/>
          <w:color w:val="000000"/>
        </w:rPr>
        <w:t>swert</w:t>
      </w:r>
      <w:r w:rsidRPr="00022174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der Teilaussagen vier mögliche Fä</w:t>
      </w:r>
      <w:r w:rsidRPr="00022174">
        <w:rPr>
          <w:rFonts w:cs="Arial"/>
          <w:color w:val="000000"/>
        </w:rPr>
        <w:t>lle: beide wahr, erste wahr und zweite falsch, erste falsc</w:t>
      </w:r>
      <w:r>
        <w:rPr>
          <w:rFonts w:cs="Arial"/>
          <w:color w:val="000000"/>
        </w:rPr>
        <w:t>h und zweite wahr, beide falsch.</w:t>
      </w:r>
    </w:p>
    <w:p w14:paraId="0C885A09" w14:textId="77777777" w:rsidR="00623111" w:rsidRPr="004F1264" w:rsidRDefault="00623111" w:rsidP="00C00630">
      <w:pPr>
        <w:rPr>
          <w:rFonts w:cs="Arial"/>
          <w:color w:val="000000"/>
        </w:rPr>
      </w:pPr>
      <w:r>
        <w:rPr>
          <w:rFonts w:cs="Arial"/>
          <w:color w:val="000000"/>
        </w:rPr>
        <w:t>Wir betrachten die folgenden drei Operationen (Junktoren), um mehrere Aussagen zu verknüpfen: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1139"/>
        <w:gridCol w:w="2438"/>
      </w:tblGrid>
      <w:tr w:rsidR="00623111" w:rsidRPr="004F1264" w14:paraId="57165030" w14:textId="77777777" w:rsidTr="00DE35A0">
        <w:trPr>
          <w:trHeight w:val="369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5F2C5B6" w14:textId="77777777" w:rsidR="00623111" w:rsidRPr="004F1264" w:rsidRDefault="00623111" w:rsidP="00DE35A0">
            <w:pPr>
              <w:spacing w:after="332" w:line="240" w:lineRule="auto"/>
              <w:rPr>
                <w:rFonts w:cs="Arial"/>
                <w:b/>
                <w:color w:val="000000"/>
              </w:rPr>
            </w:pPr>
            <w:r w:rsidRPr="004F1264">
              <w:rPr>
                <w:rFonts w:cs="Arial"/>
                <w:b/>
                <w:color w:val="000000"/>
              </w:rPr>
              <w:t xml:space="preserve">Junktor 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2D97CB08" w14:textId="77777777" w:rsidR="00623111" w:rsidRPr="004F1264" w:rsidRDefault="00623111" w:rsidP="00DE35A0">
            <w:pPr>
              <w:spacing w:after="332" w:line="240" w:lineRule="auto"/>
              <w:rPr>
                <w:rFonts w:cs="Arial"/>
                <w:b/>
                <w:color w:val="000000"/>
              </w:rPr>
            </w:pPr>
            <w:r w:rsidRPr="004F1264">
              <w:rPr>
                <w:rFonts w:cs="Arial"/>
                <w:b/>
                <w:color w:val="000000"/>
              </w:rPr>
              <w:t xml:space="preserve">Funktion </w:t>
            </w:r>
          </w:p>
        </w:tc>
        <w:tc>
          <w:tcPr>
            <w:tcW w:w="2438" w:type="dxa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354CBAC" w14:textId="77777777" w:rsidR="00623111" w:rsidRPr="004F1264" w:rsidRDefault="00623111" w:rsidP="00DE35A0">
            <w:pPr>
              <w:spacing w:after="332" w:line="240" w:lineRule="auto"/>
              <w:rPr>
                <w:rFonts w:cs="Arial"/>
                <w:b/>
                <w:color w:val="000000"/>
              </w:rPr>
            </w:pPr>
            <w:r w:rsidRPr="004F1264">
              <w:rPr>
                <w:rFonts w:cs="Arial"/>
                <w:b/>
                <w:color w:val="000000"/>
              </w:rPr>
              <w:t xml:space="preserve">Umgangssprachliche Interpretation </w:t>
            </w:r>
          </w:p>
        </w:tc>
      </w:tr>
      <w:tr w:rsidR="00623111" w:rsidRPr="001E54DE" w14:paraId="5AE89612" w14:textId="77777777" w:rsidTr="00DE35A0">
        <w:trPr>
          <w:trHeight w:val="397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0E0F1EF4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75231E20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  <w:tc>
          <w:tcPr>
            <w:tcW w:w="2438" w:type="dxa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5F47A743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</w:tr>
      <w:tr w:rsidR="00623111" w:rsidRPr="001E54DE" w14:paraId="185A1B34" w14:textId="77777777" w:rsidTr="00DE35A0">
        <w:trPr>
          <w:trHeight w:val="397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27D21D7D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42C1FBEF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  <w:tc>
          <w:tcPr>
            <w:tcW w:w="2438" w:type="dxa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26EACA28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</w:tr>
      <w:tr w:rsidR="00623111" w:rsidRPr="001E54DE" w14:paraId="6D7C35C0" w14:textId="77777777" w:rsidTr="00DE35A0">
        <w:trPr>
          <w:trHeight w:val="397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53D255FB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473971F3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  <w:tc>
          <w:tcPr>
            <w:tcW w:w="2438" w:type="dxa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01D5431C" w14:textId="77777777" w:rsidR="00623111" w:rsidRPr="001E54DE" w:rsidRDefault="00623111" w:rsidP="00DE35A0">
            <w:pPr>
              <w:spacing w:after="332" w:line="240" w:lineRule="auto"/>
              <w:rPr>
                <w:rFonts w:cs="Arial"/>
              </w:rPr>
            </w:pPr>
          </w:p>
        </w:tc>
      </w:tr>
    </w:tbl>
    <w:p w14:paraId="512709E0" w14:textId="77777777" w:rsidR="00623111" w:rsidRDefault="00623111" w:rsidP="00623111">
      <w:pPr>
        <w:spacing w:after="332" w:line="240" w:lineRule="auto"/>
        <w:rPr>
          <w:rFonts w:cs="Arial"/>
          <w:color w:val="000000"/>
        </w:rPr>
      </w:pPr>
    </w:p>
    <w:p w14:paraId="61B2C258" w14:textId="77777777" w:rsidR="00623111" w:rsidRDefault="00623111" w:rsidP="00C00630">
      <w:r w:rsidRPr="004F1264">
        <w:t xml:space="preserve">In einer Wahrheitstafel werden allen an der Gleichung beteiligten Variablen die Werte für </w:t>
      </w:r>
      <w:r w:rsidRPr="000A3E3F">
        <w:t>wahr</w:t>
      </w:r>
      <w:r w:rsidRPr="004F1264">
        <w:t xml:space="preserve"> oder </w:t>
      </w:r>
      <w:r w:rsidRPr="000A3E3F">
        <w:t>falsch</w:t>
      </w:r>
      <w:r w:rsidRPr="004F1264">
        <w:t xml:space="preserve"> in vollständigen Kombinationen zugeordnet.</w:t>
      </w:r>
      <w:r>
        <w:br/>
        <w:t xml:space="preserve">Meistens werden zur Vereinfachung </w:t>
      </w:r>
      <w:r w:rsidRPr="000A3E3F">
        <w:t xml:space="preserve">die Wahrheitswerte </w:t>
      </w:r>
      <w:r w:rsidRPr="000A3E3F">
        <w:rPr>
          <w:bCs/>
          <w:i/>
        </w:rPr>
        <w:t>wahr</w:t>
      </w:r>
      <w:r w:rsidRPr="000A3E3F">
        <w:t xml:space="preserve"> durch </w:t>
      </w:r>
      <w:r w:rsidRPr="000A3E3F">
        <w:rPr>
          <w:bCs/>
          <w:i/>
        </w:rPr>
        <w:t>1</w:t>
      </w:r>
      <w:r w:rsidRPr="000A3E3F">
        <w:t xml:space="preserve"> und </w:t>
      </w:r>
      <w:r w:rsidRPr="000A3E3F">
        <w:rPr>
          <w:bCs/>
          <w:i/>
        </w:rPr>
        <w:t>falsch</w:t>
      </w:r>
      <w:r w:rsidRPr="000A3E3F">
        <w:t xml:space="preserve"> durch </w:t>
      </w:r>
      <w:r w:rsidRPr="000A3E3F">
        <w:rPr>
          <w:bCs/>
          <w:i/>
        </w:rPr>
        <w:t>0</w:t>
      </w:r>
      <w:r w:rsidRPr="000A3E3F">
        <w:t xml:space="preserve"> dargestellt.</w:t>
      </w:r>
    </w:p>
    <w:p w14:paraId="21D6A05C" w14:textId="60DACDCA" w:rsidR="00623111" w:rsidRDefault="00623111" w:rsidP="00623111">
      <w:pPr>
        <w:spacing w:after="160" w:line="259" w:lineRule="auto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br w:type="page"/>
      </w:r>
    </w:p>
    <w:p w14:paraId="41D29C99" w14:textId="2E4D66ED" w:rsidR="00623111" w:rsidRPr="007B6A53" w:rsidRDefault="00623111" w:rsidP="00623111">
      <w:pPr>
        <w:spacing w:after="332" w:line="240" w:lineRule="auto"/>
        <w:rPr>
          <w:rFonts w:cs="Arial"/>
          <w:b/>
          <w:color w:val="000000"/>
        </w:rPr>
      </w:pPr>
      <w:r w:rsidRPr="007B6A53">
        <w:rPr>
          <w:rFonts w:cs="Arial"/>
          <w:b/>
          <w:color w:val="000000"/>
        </w:rPr>
        <w:lastRenderedPageBreak/>
        <w:t xml:space="preserve">Negation (¬) </w:t>
      </w:r>
    </w:p>
    <w:p w14:paraId="47CE75BE" w14:textId="6A72547B" w:rsidR="00623111" w:rsidRDefault="00C00630" w:rsidP="00C00630">
      <w:r w:rsidRPr="00E9248C"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41856" behindDoc="0" locked="0" layoutInCell="1" allowOverlap="1" wp14:anchorId="7996E8AF" wp14:editId="4B9884A7">
                <wp:simplePos x="0" y="0"/>
                <wp:positionH relativeFrom="column">
                  <wp:posOffset>2675255</wp:posOffset>
                </wp:positionH>
                <wp:positionV relativeFrom="paragraph">
                  <wp:posOffset>135700</wp:posOffset>
                </wp:positionV>
                <wp:extent cx="2160905" cy="2250440"/>
                <wp:effectExtent l="0" t="0" r="10795" b="1651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905" cy="225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A4FC9" w14:textId="77777777" w:rsidR="00E806B2" w:rsidRDefault="00E806B2" w:rsidP="00623111">
                            <w:r>
                              <w:t>Mengendarstellung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6E8A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0.65pt;margin-top:10.7pt;width:170.15pt;height:177.2pt;z-index: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">
                <v:textbox>
                  <w:txbxContent>
                    <w:p w14:paraId="2DCA4FC9" w14:textId="77777777" w:rsidR="00E806B2" w:rsidRDefault="00E806B2" w:rsidP="00623111">
                      <w:r>
                        <w:t>Mengendarstellung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23111" w:rsidRPr="004F1264">
        <w:t>Kehrt ein</w:t>
      </w:r>
      <w:r w:rsidR="00623111">
        <w:t>en Wahrheitswert ins Gegenteil.</w:t>
      </w:r>
    </w:p>
    <w:p w14:paraId="5687E3E5" w14:textId="4B8A13CF" w:rsidR="00623111" w:rsidRPr="004F1264" w:rsidRDefault="00623111" w:rsidP="00C00630">
      <w:r>
        <w:t>Wahrheitstafel:</w:t>
      </w:r>
      <w:r w:rsidRPr="00485A79">
        <w:rPr>
          <w:noProof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"/>
        <w:gridCol w:w="498"/>
      </w:tblGrid>
      <w:tr w:rsidR="00623111" w:rsidRPr="004F1264" w14:paraId="614B124F" w14:textId="77777777" w:rsidTr="00C132CB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63EBB48" w14:textId="77777777" w:rsidR="00623111" w:rsidRPr="004F1264" w:rsidRDefault="00623111" w:rsidP="00DE35A0">
            <w:pPr>
              <w:spacing w:after="332" w:line="240" w:lineRule="auto"/>
              <w:ind w:right="19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FA392FF" w14:textId="77777777" w:rsidR="00623111" w:rsidRPr="004F1264" w:rsidRDefault="00623111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¬A</w:t>
            </w:r>
          </w:p>
        </w:tc>
      </w:tr>
      <w:tr w:rsidR="00623111" w:rsidRPr="001E54DE" w14:paraId="0C63E9E3" w14:textId="77777777" w:rsidTr="00C132CB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180A3A17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5B635294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  <w:tr w:rsidR="00623111" w:rsidRPr="001E54DE" w14:paraId="4337ED66" w14:textId="77777777" w:rsidTr="00C132CB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70104F14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3CB69326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</w:tbl>
    <w:p w14:paraId="539B3EAA" w14:textId="6BCB4EC9" w:rsidR="00623111" w:rsidRDefault="00623111" w:rsidP="00623111">
      <w:pPr>
        <w:spacing w:after="332" w:line="240" w:lineRule="auto"/>
        <w:rPr>
          <w:i/>
          <w:iCs/>
          <w:color w:val="000000"/>
        </w:rPr>
      </w:pPr>
    </w:p>
    <w:p w14:paraId="05BFED15" w14:textId="77777777" w:rsidR="00623111" w:rsidRPr="004F1264" w:rsidRDefault="00623111" w:rsidP="00C00630">
      <w:r w:rsidRPr="00C00630">
        <w:rPr>
          <w:b/>
          <w:iCs/>
        </w:rPr>
        <w:t>Beispiel:</w:t>
      </w:r>
      <w:r>
        <w:t xml:space="preserve"> A: Heute ist Sonntag.</w:t>
      </w:r>
    </w:p>
    <w:p w14:paraId="3549B366" w14:textId="3F3FD6AF" w:rsidR="008F4C56" w:rsidRPr="004F1264" w:rsidRDefault="00623111" w:rsidP="008F4C56">
      <w:r w:rsidRPr="004F1264">
        <w:t xml:space="preserve">¬A: </w:t>
      </w:r>
      <w:r>
        <w:t>Heute ist nicht Sonntag</w:t>
      </w:r>
      <w:r w:rsidRPr="004F1264">
        <w:t xml:space="preserve"> (also </w:t>
      </w:r>
      <w:r>
        <w:t>Montag, Dienstag, Mittwoch, Donnerstag, Freitag oder Samstag</w:t>
      </w:r>
      <w:r w:rsidRPr="004F1264">
        <w:t xml:space="preserve">). </w:t>
      </w:r>
      <w:r>
        <w:br/>
      </w:r>
      <w:r>
        <w:br/>
      </w:r>
      <w:r w:rsidRPr="004F1264">
        <w:t>Die doppelte Verneinung führt auf den ursprü</w:t>
      </w:r>
      <w:r w:rsidR="008F4C56">
        <w:t>nglichen Wert zurück: ¬(¬A) = A</w:t>
      </w:r>
      <w:r w:rsidR="008F4C56">
        <w:br/>
      </w:r>
      <w:r w:rsidR="0048091B">
        <w:t>«</w:t>
      </w:r>
      <w:r w:rsidR="008F4C56">
        <w:t>Es stimmt nicht, dass ich gestern nicht in der Kirche war.</w:t>
      </w:r>
      <w:r w:rsidR="0048091B">
        <w:t>»</w:t>
      </w:r>
      <w:r w:rsidR="008F4C56">
        <w:t xml:space="preserve"> Ich war also in der Kirche.</w:t>
      </w:r>
    </w:p>
    <w:p w14:paraId="52C6E693" w14:textId="77777777" w:rsidR="00623111" w:rsidRPr="007B6A53" w:rsidRDefault="00623111" w:rsidP="00C00630">
      <w:pPr>
        <w:rPr>
          <w:b/>
        </w:rPr>
      </w:pPr>
      <w:r>
        <w:rPr>
          <w:b/>
        </w:rPr>
        <w:t>UND</w:t>
      </w:r>
      <w:r w:rsidRPr="007B6A53">
        <w:rPr>
          <w:b/>
        </w:rPr>
        <w:t xml:space="preserve"> (</w:t>
      </w:r>
      <w:r w:rsidRPr="007B6A53">
        <w:rPr>
          <w:rFonts w:ascii="Cambria Math" w:hAnsi="Cambria Math" w:cs="Cambria Math"/>
          <w:b/>
        </w:rPr>
        <w:t>∧</w:t>
      </w:r>
      <w:r w:rsidRPr="007B6A53">
        <w:rPr>
          <w:b/>
        </w:rPr>
        <w:t xml:space="preserve">) </w:t>
      </w:r>
    </w:p>
    <w:p w14:paraId="3388784F" w14:textId="77777777" w:rsidR="00623111" w:rsidRPr="004F1264" w:rsidRDefault="00623111" w:rsidP="00C00630">
      <w:r w:rsidRPr="00E9248C"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43F7DD37" wp14:editId="7C801176">
                <wp:simplePos x="0" y="0"/>
                <wp:positionH relativeFrom="column">
                  <wp:posOffset>2543175</wp:posOffset>
                </wp:positionH>
                <wp:positionV relativeFrom="paragraph">
                  <wp:posOffset>664210</wp:posOffset>
                </wp:positionV>
                <wp:extent cx="2181225" cy="2457450"/>
                <wp:effectExtent l="0" t="0" r="1206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9A52D" w14:textId="77777777" w:rsidR="00E806B2" w:rsidRDefault="00E806B2" w:rsidP="00623111">
                            <w:r>
                              <w:t>Mengendarstellung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7DD37" id="_x0000_s1027" type="#_x0000_t202" style="position:absolute;margin-left:200.25pt;margin-top:52.3pt;width:171.75pt;height:193.5pt;z-index:251645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">
                <v:textbox>
                  <w:txbxContent>
                    <w:p w14:paraId="1949A52D" w14:textId="77777777" w:rsidR="00E806B2" w:rsidRDefault="00E806B2" w:rsidP="00623111">
                      <w:r>
                        <w:t>Mengendarstellung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1264">
        <w:t>Variable</w:t>
      </w:r>
      <w:r>
        <w:t>n</w:t>
      </w:r>
      <w:r w:rsidRPr="004F1264">
        <w:t xml:space="preserve">, die durch den Junktor </w:t>
      </w:r>
      <w:r w:rsidRPr="004F1264">
        <w:rPr>
          <w:rFonts w:ascii="Cambria Math" w:hAnsi="Cambria Math" w:cs="Cambria Math"/>
        </w:rPr>
        <w:t>∧</w:t>
      </w:r>
      <w:r w:rsidRPr="004F1264">
        <w:t xml:space="preserve"> (UND) miteinander verknüpft sind, führen zu einer Aussage, die nur dann </w:t>
      </w:r>
      <w:r w:rsidRPr="000A3E3F">
        <w:rPr>
          <w:bCs/>
          <w:i/>
        </w:rPr>
        <w:t>wahr</w:t>
      </w:r>
      <w:r w:rsidRPr="004F1264">
        <w:t xml:space="preserve"> ist, wenn beide Aussagen für sich </w:t>
      </w:r>
      <w:r w:rsidRPr="000A3E3F">
        <w:rPr>
          <w:bCs/>
          <w:i/>
        </w:rPr>
        <w:t>wahr</w:t>
      </w:r>
      <w:r w:rsidRPr="004F1264">
        <w:t xml:space="preserve"> sind, sonst ist sie </w:t>
      </w:r>
      <w:r w:rsidRPr="000A3E3F">
        <w:rPr>
          <w:bCs/>
          <w:i/>
        </w:rPr>
        <w:t>falsch</w:t>
      </w:r>
      <w:r w:rsidRPr="004F1264">
        <w:t xml:space="preserve">. </w:t>
      </w:r>
      <w:r>
        <w:br/>
      </w:r>
      <w:r>
        <w:br/>
      </w:r>
      <w:r w:rsidRPr="004F1264">
        <w:t>Wahrheitstafel:</w:t>
      </w:r>
      <w:r w:rsidRPr="00485A79">
        <w:rPr>
          <w:noProof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369"/>
        <w:gridCol w:w="658"/>
      </w:tblGrid>
      <w:tr w:rsidR="00623111" w:rsidRPr="004F1264" w14:paraId="103EDDF7" w14:textId="77777777" w:rsidTr="00C132CB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57C3F8D" w14:textId="77777777" w:rsidR="00623111" w:rsidRPr="004F1264" w:rsidRDefault="00623111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A9EB753" w14:textId="77777777" w:rsidR="00623111" w:rsidRPr="004F1264" w:rsidRDefault="00623111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5EBC059" w14:textId="77777777" w:rsidR="00623111" w:rsidRPr="004F1264" w:rsidRDefault="00623111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  <w:r w:rsidRPr="004F1264">
              <w:rPr>
                <w:rFonts w:ascii="Cambria Math" w:hAnsi="Cambria Math" w:cs="Cambria Math"/>
                <w:b/>
                <w:bCs/>
                <w:color w:val="000000"/>
              </w:rPr>
              <w:t>∧</w:t>
            </w:r>
            <w:r w:rsidRPr="004F1264">
              <w:rPr>
                <w:b/>
                <w:bCs/>
                <w:color w:val="000000"/>
              </w:rPr>
              <w:t>B</w:t>
            </w:r>
          </w:p>
        </w:tc>
      </w:tr>
      <w:tr w:rsidR="00623111" w:rsidRPr="004F1264" w14:paraId="272BA808" w14:textId="77777777" w:rsidTr="00C132CB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56D61915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6E8D17FD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35DE2B30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  <w:tr w:rsidR="00623111" w:rsidRPr="004F1264" w14:paraId="7A03A697" w14:textId="77777777" w:rsidTr="00C132CB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50D9FB58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558C40E6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00A2A0E8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  <w:tr w:rsidR="00623111" w:rsidRPr="004F1264" w14:paraId="2F57682D" w14:textId="77777777" w:rsidTr="00C132CB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791AE58A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17E4E016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427576B2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  <w:tr w:rsidR="00623111" w:rsidRPr="004F1264" w14:paraId="1D867C19" w14:textId="77777777" w:rsidTr="00C132CB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47445433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235EF7CE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0D55540F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</w:tbl>
    <w:p w14:paraId="4B538AD8" w14:textId="77777777" w:rsidR="00623111" w:rsidRPr="004F1264" w:rsidRDefault="00623111" w:rsidP="00C00630">
      <w:r>
        <w:br/>
      </w:r>
      <w:r w:rsidRPr="004F1264">
        <w:t>Die Konjunktion wird auch aussagenlogisches Produkt genannt, und folglich werden die zu verknüpfe</w:t>
      </w:r>
      <w:r>
        <w:t>nden Aussagen Faktoren genannt.</w:t>
      </w:r>
      <w:r>
        <w:br/>
      </w:r>
      <w:r>
        <w:rPr>
          <w:i/>
          <w:iCs/>
        </w:rPr>
        <w:t>Beispiel</w:t>
      </w:r>
      <w:r w:rsidRPr="004F1264">
        <w:rPr>
          <w:i/>
          <w:iCs/>
        </w:rPr>
        <w:t>:</w:t>
      </w:r>
      <w:r>
        <w:br/>
      </w:r>
      <w:r w:rsidRPr="004F1264">
        <w:t>Aus</w:t>
      </w:r>
      <w:r>
        <w:t>sage A: Ich habe im Lotto die richtigen 6 Zahlen angekreuzt.</w:t>
      </w:r>
      <w:r>
        <w:br/>
      </w:r>
      <w:r w:rsidRPr="004F1264">
        <w:t>Aussage B:</w:t>
      </w:r>
      <w:r>
        <w:t xml:space="preserve"> Ich habe den ausgefüllten Lottoschein am Kiosk abgegeben.</w:t>
      </w:r>
    </w:p>
    <w:p w14:paraId="319F6002" w14:textId="6AF47634" w:rsidR="00EC103A" w:rsidRDefault="00623111" w:rsidP="008F4C56">
      <w:pPr>
        <w:rPr>
          <w:rFonts w:cs="Arial"/>
          <w:b/>
          <w:color w:val="000000"/>
        </w:rPr>
      </w:pPr>
      <w:r>
        <w:t>Die Verknüpfung</w:t>
      </w:r>
      <w:r w:rsidRPr="004F1264">
        <w:t xml:space="preserve"> </w:t>
      </w:r>
      <w:r w:rsidRPr="004F1264">
        <w:rPr>
          <w:b/>
          <w:bCs/>
        </w:rPr>
        <w:t>A</w:t>
      </w:r>
      <w:r w:rsidRPr="004F1264">
        <w:rPr>
          <w:rFonts w:ascii="Cambria Math" w:hAnsi="Cambria Math" w:cs="Cambria Math"/>
          <w:b/>
          <w:bCs/>
        </w:rPr>
        <w:t>∧</w:t>
      </w:r>
      <w:r w:rsidRPr="004F1264">
        <w:rPr>
          <w:b/>
          <w:bCs/>
        </w:rPr>
        <w:t>B</w:t>
      </w:r>
      <w:r w:rsidRPr="004F1264">
        <w:t xml:space="preserve"> </w:t>
      </w:r>
      <w:r>
        <w:t>«Ich bin Lotto-Millionär»</w:t>
      </w:r>
      <w:r w:rsidRPr="004F1264">
        <w:t xml:space="preserve"> ist nur dann wahr, wenn </w:t>
      </w:r>
      <w:r>
        <w:t>A</w:t>
      </w:r>
      <w:r w:rsidRPr="004F1264">
        <w:t xml:space="preserve"> </w:t>
      </w:r>
      <w:r w:rsidRPr="004F1264">
        <w:rPr>
          <w:b/>
          <w:bCs/>
        </w:rPr>
        <w:t>und</w:t>
      </w:r>
      <w:r w:rsidRPr="004F1264">
        <w:t xml:space="preserve"> </w:t>
      </w:r>
      <w:r>
        <w:t>B erfüllt sind</w:t>
      </w:r>
      <w:r w:rsidR="008F4C56">
        <w:t>.</w:t>
      </w:r>
      <w:r w:rsidR="00EC103A">
        <w:rPr>
          <w:rFonts w:cs="Arial"/>
          <w:b/>
          <w:color w:val="000000"/>
        </w:rPr>
        <w:br w:type="page"/>
      </w:r>
    </w:p>
    <w:p w14:paraId="7B9F5437" w14:textId="71F3D0D5" w:rsidR="00623111" w:rsidRPr="00E853CE" w:rsidRDefault="00623111" w:rsidP="00623111">
      <w:pPr>
        <w:spacing w:after="332" w:line="240" w:lineRule="auto"/>
        <w:rPr>
          <w:rFonts w:cs="Arial"/>
          <w:b/>
          <w:color w:val="000000"/>
        </w:rPr>
      </w:pPr>
      <w:r w:rsidRPr="00E853CE">
        <w:rPr>
          <w:rFonts w:cs="Arial"/>
          <w:b/>
          <w:color w:val="000000"/>
        </w:rPr>
        <w:lastRenderedPageBreak/>
        <w:t>ODER (</w:t>
      </w:r>
      <w:r w:rsidRPr="00E853CE">
        <w:rPr>
          <w:rFonts w:ascii="Cambria Math" w:hAnsi="Cambria Math" w:cs="Cambria Math"/>
          <w:b/>
          <w:color w:val="000000"/>
        </w:rPr>
        <w:t>∨</w:t>
      </w:r>
      <w:r w:rsidRPr="00E853CE">
        <w:rPr>
          <w:rFonts w:cs="Arial"/>
          <w:b/>
          <w:color w:val="000000"/>
        </w:rPr>
        <w:t xml:space="preserve">) </w:t>
      </w:r>
    </w:p>
    <w:p w14:paraId="2A6ECDA6" w14:textId="41DA57B7" w:rsidR="00623111" w:rsidRPr="004F1264" w:rsidRDefault="00623111" w:rsidP="00C00630">
      <w:r w:rsidRPr="004F1264">
        <w:t>Variable</w:t>
      </w:r>
      <w:r>
        <w:t>n</w:t>
      </w:r>
      <w:r w:rsidRPr="004F1264">
        <w:t xml:space="preserve">, die durch den Junktor </w:t>
      </w:r>
      <w:r w:rsidRPr="004F1264">
        <w:rPr>
          <w:rFonts w:ascii="Cambria Math" w:hAnsi="Cambria Math" w:cs="Cambria Math"/>
        </w:rPr>
        <w:t>∨</w:t>
      </w:r>
      <w:r w:rsidRPr="004F1264">
        <w:t xml:space="preserve"> (ODER) miteinander verknüpft sind, führen zu einer Aussage, die nur dann </w:t>
      </w:r>
      <w:r w:rsidRPr="00E853CE">
        <w:rPr>
          <w:bCs/>
          <w:i/>
        </w:rPr>
        <w:t>wahr</w:t>
      </w:r>
      <w:r w:rsidRPr="004F1264">
        <w:t xml:space="preserve"> ist, wenn </w:t>
      </w:r>
      <w:r>
        <w:t xml:space="preserve">mindestens </w:t>
      </w:r>
      <w:r w:rsidRPr="004F1264">
        <w:t>eine der beide</w:t>
      </w:r>
      <w:r>
        <w:t>n</w:t>
      </w:r>
      <w:r w:rsidRPr="004F1264">
        <w:t xml:space="preserve"> Aussagen </w:t>
      </w:r>
      <w:r w:rsidRPr="00E853CE">
        <w:rPr>
          <w:bCs/>
          <w:i/>
        </w:rPr>
        <w:t>wahr</w:t>
      </w:r>
      <w:r w:rsidRPr="004F1264">
        <w:t xml:space="preserve"> ist. Nur wenn beide Variablen den Wert </w:t>
      </w:r>
      <w:r w:rsidRPr="00E853CE">
        <w:rPr>
          <w:bCs/>
          <w:i/>
        </w:rPr>
        <w:t>falsch</w:t>
      </w:r>
      <w:r w:rsidRPr="004F1264">
        <w:t xml:space="preserve"> haben, ist die verknüpfte Aussage </w:t>
      </w:r>
      <w:r w:rsidRPr="00E853CE">
        <w:rPr>
          <w:bCs/>
          <w:i/>
        </w:rPr>
        <w:t>falsch</w:t>
      </w:r>
      <w:r w:rsidR="00377314">
        <w:rPr>
          <w:bCs/>
          <w:i/>
        </w:rPr>
        <w:t>.</w:t>
      </w:r>
      <w:r>
        <w:br/>
        <w:t>(Vgl. den Unterschied zw. ODER und ENTWEDER-ODER</w:t>
      </w:r>
      <w:r w:rsidR="00377314">
        <w:t>.</w:t>
      </w:r>
      <w:r>
        <w:t>)</w:t>
      </w:r>
    </w:p>
    <w:p w14:paraId="77D422F5" w14:textId="77777777" w:rsidR="00623111" w:rsidRPr="004F1264" w:rsidRDefault="00623111" w:rsidP="00623111">
      <w:pPr>
        <w:spacing w:after="332" w:line="240" w:lineRule="auto"/>
        <w:rPr>
          <w:rFonts w:cs="Arial"/>
          <w:color w:val="000000"/>
        </w:rPr>
      </w:pPr>
      <w:r w:rsidRPr="00E9248C">
        <w:rPr>
          <w:rFonts w:cs="Arial"/>
          <w:noProof/>
          <w:color w:val="000000"/>
          <w:lang w:eastAsia="de-CH"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514A525E" wp14:editId="3D24255D">
                <wp:simplePos x="0" y="0"/>
                <wp:positionH relativeFrom="column">
                  <wp:posOffset>2609850</wp:posOffset>
                </wp:positionH>
                <wp:positionV relativeFrom="paragraph">
                  <wp:posOffset>92710</wp:posOffset>
                </wp:positionV>
                <wp:extent cx="2181225" cy="2428875"/>
                <wp:effectExtent l="0" t="0" r="28575" b="2857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63A16" w14:textId="77777777" w:rsidR="00E806B2" w:rsidRDefault="00E806B2" w:rsidP="00623111">
                            <w:r>
                              <w:t>Mengendarstellung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4A525E" id="_x0000_s1028" type="#_x0000_t202" style="position:absolute;margin-left:205.5pt;margin-top:7.3pt;width:171.75pt;height:191.25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">
                <v:textbox>
                  <w:txbxContent>
                    <w:p w14:paraId="2CD63A16" w14:textId="77777777" w:rsidR="00E806B2" w:rsidRDefault="00E806B2" w:rsidP="00623111">
                      <w:r>
                        <w:t>Mengendarstellung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="Arial"/>
          <w:color w:val="000000"/>
        </w:rPr>
        <w:t>Wahrheitstafel: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369"/>
        <w:gridCol w:w="658"/>
      </w:tblGrid>
      <w:tr w:rsidR="00623111" w:rsidRPr="004F1264" w14:paraId="091D0F23" w14:textId="77777777" w:rsidTr="00C132CB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204E000D" w14:textId="77777777" w:rsidR="00623111" w:rsidRPr="004F1264" w:rsidRDefault="00623111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B64ADB0" w14:textId="77777777" w:rsidR="00623111" w:rsidRPr="004F1264" w:rsidRDefault="00623111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0683745" w14:textId="77777777" w:rsidR="00623111" w:rsidRPr="004F1264" w:rsidRDefault="00623111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  <w:r w:rsidRPr="004F1264">
              <w:rPr>
                <w:rFonts w:ascii="Cambria Math" w:hAnsi="Cambria Math" w:cs="Cambria Math"/>
                <w:b/>
                <w:bCs/>
                <w:color w:val="000000"/>
              </w:rPr>
              <w:t>∨</w:t>
            </w:r>
            <w:r w:rsidRPr="004F1264">
              <w:rPr>
                <w:b/>
                <w:bCs/>
                <w:color w:val="000000"/>
              </w:rPr>
              <w:t>B</w:t>
            </w:r>
          </w:p>
        </w:tc>
      </w:tr>
      <w:tr w:rsidR="00623111" w:rsidRPr="001E54DE" w14:paraId="0D8C716A" w14:textId="77777777" w:rsidTr="00C132CB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3ADA669D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679F7803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6BCC0944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  <w:tr w:rsidR="00623111" w:rsidRPr="001E54DE" w14:paraId="1A0ABF2B" w14:textId="77777777" w:rsidTr="00C132CB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5FE79EC9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53C37676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0CA466DC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  <w:tr w:rsidR="00623111" w:rsidRPr="001E54DE" w14:paraId="21CE7C63" w14:textId="77777777" w:rsidTr="00C132CB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2954A5C5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2F68458B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4E40AA34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  <w:tr w:rsidR="00623111" w:rsidRPr="001E54DE" w14:paraId="7D9E8C01" w14:textId="77777777" w:rsidTr="00C132CB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0986A03C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0CBDCF1A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</w:tcPr>
          <w:p w14:paraId="68BEDFDA" w14:textId="77777777" w:rsidR="00623111" w:rsidRPr="001E54DE" w:rsidRDefault="00623111" w:rsidP="00DE35A0">
            <w:pPr>
              <w:spacing w:after="332" w:line="240" w:lineRule="auto"/>
              <w:jc w:val="center"/>
              <w:rPr>
                <w:rFonts w:cs="Arial"/>
              </w:rPr>
            </w:pPr>
          </w:p>
        </w:tc>
      </w:tr>
    </w:tbl>
    <w:p w14:paraId="466DEC16" w14:textId="77777777" w:rsidR="00623111" w:rsidRPr="004F1264" w:rsidRDefault="00623111" w:rsidP="00C00630">
      <w:r>
        <w:br/>
      </w:r>
      <w:r w:rsidRPr="004F1264">
        <w:t xml:space="preserve">Die Disjunktion wird auch aussagenlogische Summe genannt. </w:t>
      </w:r>
    </w:p>
    <w:p w14:paraId="0206ED39" w14:textId="77777777" w:rsidR="00623111" w:rsidRPr="004F1264" w:rsidRDefault="00623111" w:rsidP="00C00630">
      <w:r>
        <w:rPr>
          <w:i/>
          <w:iCs/>
        </w:rPr>
        <w:t>Beispiel 1</w:t>
      </w:r>
      <w:r w:rsidRPr="004F1264">
        <w:rPr>
          <w:i/>
          <w:iCs/>
        </w:rPr>
        <w:t>:</w:t>
      </w:r>
      <w:r w:rsidRPr="004F1264">
        <w:t xml:space="preserve"> </w:t>
      </w:r>
      <w:r>
        <w:t>Die Lehrerin sagt: «Als Hausaufgabe löst ihr die Aufgabe 1 oder die Aufgabe 2.»</w:t>
      </w:r>
    </w:p>
    <w:p w14:paraId="5EC76664" w14:textId="77777777" w:rsidR="00623111" w:rsidRDefault="00623111" w:rsidP="00C00630">
      <w:r>
        <w:t>Ich habe den Auftrag erfüllt, wenn ich entweder die Aufgabe 1 oder die Aufgabe 2 oder sogar beide gelöst habe.</w:t>
      </w:r>
    </w:p>
    <w:p w14:paraId="22AFFD7F" w14:textId="77777777" w:rsidR="00623111" w:rsidRDefault="00623111" w:rsidP="00C00630">
      <w:r>
        <w:rPr>
          <w:i/>
          <w:iCs/>
        </w:rPr>
        <w:t>Beispiel 2</w:t>
      </w:r>
      <w:r w:rsidRPr="004F1264">
        <w:rPr>
          <w:i/>
          <w:iCs/>
        </w:rPr>
        <w:t>:</w:t>
      </w:r>
      <w:r>
        <w:t xml:space="preserve"> «Hast Du Hunger oder Durst?»: Die Frage kann mit «Ja» beantwortet werden, falls ich Hunger, Durst oder beides habe.</w:t>
      </w:r>
    </w:p>
    <w:p w14:paraId="549CC295" w14:textId="77777777" w:rsidR="00623111" w:rsidRDefault="00623111" w:rsidP="00C00630">
      <w:r>
        <w:t>In der Alltagssprache verwenden wir oft für ENTWEDER – ODER (Exklusiv-Oder) nur ein ODER:</w:t>
      </w:r>
      <w:r>
        <w:br/>
        <w:t>«Wir gehen heute Abend ins Theater oder ins Kino».</w:t>
      </w:r>
    </w:p>
    <w:p w14:paraId="1CE1B8FB" w14:textId="398A2C8B" w:rsidR="00623111" w:rsidRDefault="00623111" w:rsidP="00C00630">
      <w:r>
        <w:t xml:space="preserve">Finde weitere sprachliche NICHT, UND, ODER und ENTWEDER-ODER Verknüpfungen aus dem Alltagsgebrauch (analog zu </w:t>
      </w:r>
      <w:r w:rsidRPr="004A6479">
        <w:rPr>
          <w:i/>
        </w:rPr>
        <w:t>Beispiel 1</w:t>
      </w:r>
      <w:r>
        <w:t xml:space="preserve"> und </w:t>
      </w:r>
      <w:r w:rsidRPr="004A6479">
        <w:rPr>
          <w:i/>
        </w:rPr>
        <w:t>Beispiel 2</w:t>
      </w:r>
      <w:r>
        <w:t>)</w:t>
      </w:r>
      <w:r w:rsidR="00F7414E">
        <w:t>.</w:t>
      </w:r>
    </w:p>
    <w:p w14:paraId="1A822969" w14:textId="77777777" w:rsidR="00623111" w:rsidRDefault="00623111" w:rsidP="00623111">
      <w:pPr>
        <w:spacing w:line="240" w:lineRule="auto"/>
      </w:pPr>
      <w:r>
        <w:t>__________________________________________________________________________</w:t>
      </w:r>
    </w:p>
    <w:p w14:paraId="0E7B6BC7" w14:textId="77777777" w:rsidR="00623111" w:rsidRDefault="00623111" w:rsidP="00623111">
      <w:pPr>
        <w:spacing w:line="240" w:lineRule="auto"/>
      </w:pPr>
      <w:r>
        <w:t>__________________________________________________________________________</w:t>
      </w:r>
    </w:p>
    <w:p w14:paraId="2FE26179" w14:textId="77777777" w:rsidR="00623111" w:rsidRDefault="00623111" w:rsidP="00623111">
      <w:pPr>
        <w:spacing w:line="240" w:lineRule="auto"/>
      </w:pPr>
      <w:r>
        <w:t>__________________________________________________________________________</w:t>
      </w:r>
    </w:p>
    <w:p w14:paraId="1AC230EE" w14:textId="77777777" w:rsidR="00623111" w:rsidRDefault="00623111" w:rsidP="00623111">
      <w:pPr>
        <w:spacing w:line="240" w:lineRule="auto"/>
      </w:pPr>
      <w:r>
        <w:t>__________________________________________________________________________</w:t>
      </w:r>
    </w:p>
    <w:p w14:paraId="26DBE95D" w14:textId="77777777" w:rsidR="00623111" w:rsidRDefault="00623111" w:rsidP="00623111">
      <w:pPr>
        <w:spacing w:line="240" w:lineRule="auto"/>
      </w:pPr>
      <w:r>
        <w:t>__________________________________________________________________________</w:t>
      </w:r>
    </w:p>
    <w:p w14:paraId="5D945286" w14:textId="77777777" w:rsidR="00623111" w:rsidRDefault="00623111" w:rsidP="00623111">
      <w:pPr>
        <w:spacing w:line="240" w:lineRule="auto"/>
      </w:pPr>
      <w:r>
        <w:t>__________________________________________________________________________</w:t>
      </w:r>
    </w:p>
    <w:p w14:paraId="1E2ED24C" w14:textId="77777777" w:rsidR="00623111" w:rsidRDefault="00623111" w:rsidP="00623111">
      <w:pPr>
        <w:spacing w:line="240" w:lineRule="auto"/>
      </w:pPr>
      <w:r>
        <w:t>__________________________________________________________________________</w:t>
      </w:r>
    </w:p>
    <w:p w14:paraId="73ABEBF7" w14:textId="4876C416" w:rsidR="00623111" w:rsidRDefault="00623111" w:rsidP="00C132CB">
      <w:pPr>
        <w:spacing w:line="240" w:lineRule="auto"/>
      </w:pPr>
      <w:r>
        <w:t>__________________________________________________________________________</w:t>
      </w:r>
      <w:bookmarkStart w:id="1" w:name="_GoBack"/>
      <w:bookmarkEnd w:id="1"/>
    </w:p>
    <w:sectPr w:rsidR="00623111" w:rsidSect="00871F2A">
      <w:headerReference w:type="first" r:id="rId8"/>
      <w:pgSz w:w="11906" w:h="16838" w:code="9"/>
      <w:pgMar w:top="1418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4B5764" w:rsidRDefault="004B5764" w:rsidP="00593AF3">
      <w:pPr>
        <w:spacing w:after="0" w:line="240" w:lineRule="auto"/>
      </w:pPr>
      <w:r>
        <w:separator/>
      </w:r>
    </w:p>
    <w:p w14:paraId="06780018" w14:textId="77777777" w:rsidR="004B5764" w:rsidRDefault="004B5764"/>
  </w:endnote>
  <w:endnote w:type="continuationSeparator" w:id="0">
    <w:p w14:paraId="084EE287" w14:textId="77777777" w:rsidR="004B5764" w:rsidRDefault="004B5764" w:rsidP="00593AF3">
      <w:pPr>
        <w:spacing w:after="0" w:line="240" w:lineRule="auto"/>
      </w:pPr>
      <w:r>
        <w:continuationSeparator/>
      </w:r>
    </w:p>
    <w:p w14:paraId="55551242" w14:textId="77777777" w:rsidR="004B5764" w:rsidRDefault="004B5764"/>
  </w:endnote>
  <w:endnote w:type="continuationNotice" w:id="1">
    <w:p w14:paraId="10DF3417" w14:textId="77777777" w:rsidR="004B5764" w:rsidRDefault="004B5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4B5764" w:rsidRDefault="004B5764" w:rsidP="00593AF3">
      <w:pPr>
        <w:spacing w:after="0" w:line="240" w:lineRule="auto"/>
      </w:pPr>
      <w:r>
        <w:separator/>
      </w:r>
    </w:p>
    <w:p w14:paraId="44B723D9" w14:textId="77777777" w:rsidR="004B5764" w:rsidRDefault="004B5764"/>
  </w:footnote>
  <w:footnote w:type="continuationSeparator" w:id="0">
    <w:p w14:paraId="7DACE857" w14:textId="77777777" w:rsidR="004B5764" w:rsidRDefault="004B5764" w:rsidP="00593AF3">
      <w:pPr>
        <w:spacing w:after="0" w:line="240" w:lineRule="auto"/>
      </w:pPr>
      <w:r>
        <w:continuationSeparator/>
      </w:r>
    </w:p>
    <w:p w14:paraId="6D5A52B4" w14:textId="77777777" w:rsidR="004B5764" w:rsidRDefault="004B5764"/>
  </w:footnote>
  <w:footnote w:type="continuationNotice" w:id="1">
    <w:p w14:paraId="1FE57209" w14:textId="77777777" w:rsidR="004B5764" w:rsidRDefault="004B5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E806B2" w:rsidRDefault="00E806B2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2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6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pStyle w:val="Einzu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D7D"/>
    <w:rsid w:val="001F5403"/>
    <w:rsid w:val="00207131"/>
    <w:rsid w:val="00210EAF"/>
    <w:rsid w:val="00213AE7"/>
    <w:rsid w:val="00214D36"/>
    <w:rsid w:val="002179BE"/>
    <w:rsid w:val="00220C2D"/>
    <w:rsid w:val="00221664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7FA0"/>
    <w:rsid w:val="004E0186"/>
    <w:rsid w:val="004E230F"/>
    <w:rsid w:val="004E6D32"/>
    <w:rsid w:val="004F4A96"/>
    <w:rsid w:val="004F4EDC"/>
    <w:rsid w:val="004F5DFC"/>
    <w:rsid w:val="004F6F40"/>
    <w:rsid w:val="004F707D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55DD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A0143D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C23CD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4B33"/>
    <w:rsid w:val="00CA62AC"/>
    <w:rsid w:val="00CB3244"/>
    <w:rsid w:val="00CB6B58"/>
    <w:rsid w:val="00CD2B41"/>
    <w:rsid w:val="00CD3391"/>
    <w:rsid w:val="00CD522F"/>
    <w:rsid w:val="00CD5A19"/>
    <w:rsid w:val="00CD7932"/>
    <w:rsid w:val="00CE70FB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3CFC"/>
    <w:rsid w:val="00E74310"/>
    <w:rsid w:val="00E74682"/>
    <w:rsid w:val="00E7782B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4F707D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4F707D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spacing w:after="120"/>
      <w:ind w:left="113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5BBF-40E6-4F95-9391-1ACC1C97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612542FB.dotm</Template>
  <TotalTime>0</TotalTime>
  <Pages>3</Pages>
  <Words>542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3952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2</cp:revision>
  <cp:lastPrinted>2019-05-02T15:07:00Z</cp:lastPrinted>
  <dcterms:created xsi:type="dcterms:W3CDTF">2019-05-23T08:46:00Z</dcterms:created>
  <dcterms:modified xsi:type="dcterms:W3CDTF">2019-05-23T08:46:00Z</dcterms:modified>
</cp:coreProperties>
</file>