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937" w:rsidRDefault="00F21FF3">
      <w:pPr>
        <w:pStyle w:val="Erstabsatz"/>
        <w:spacing w:after="0"/>
      </w:pPr>
      <w:r w:rsidRPr="00F21FF3">
        <w:rPr>
          <w:noProof/>
          <w:highlight w:val="lightGray"/>
        </w:rPr>
        <w:t>Datum</w:t>
      </w:r>
    </w:p>
    <w:p w:rsidR="00352937" w:rsidRDefault="00352937">
      <w:pPr>
        <w:pStyle w:val="BriefTitel"/>
        <w:tabs>
          <w:tab w:val="left" w:pos="5670"/>
        </w:tabs>
        <w:spacing w:before="240" w:after="0"/>
        <w:jc w:val="both"/>
        <w:rPr>
          <w:sz w:val="28"/>
        </w:rPr>
      </w:pPr>
    </w:p>
    <w:p w:rsidR="00352937" w:rsidRDefault="00CD6A8B">
      <w:pPr>
        <w:pStyle w:val="BriefTitel"/>
        <w:tabs>
          <w:tab w:val="left" w:pos="5670"/>
        </w:tabs>
        <w:spacing w:before="0" w:after="0"/>
        <w:jc w:val="both"/>
        <w:rPr>
          <w:b w:val="0"/>
        </w:rPr>
      </w:pPr>
      <w:r>
        <w:rPr>
          <w:sz w:val="36"/>
        </w:rPr>
        <w:t>V</w:t>
      </w:r>
      <w:bookmarkStart w:id="0" w:name="_GoBack"/>
      <w:bookmarkEnd w:id="0"/>
      <w:r>
        <w:rPr>
          <w:sz w:val="36"/>
        </w:rPr>
        <w:t>erfügung</w:t>
      </w:r>
      <w:r w:rsidR="00352937">
        <w:rPr>
          <w:b w:val="0"/>
        </w:rPr>
        <w:tab/>
      </w:r>
    </w:p>
    <w:p w:rsidR="00352937" w:rsidRDefault="00352937">
      <w:pPr>
        <w:pStyle w:val="BriefTitel"/>
        <w:pBdr>
          <w:bottom w:val="single" w:sz="18" w:space="1" w:color="auto"/>
        </w:pBdr>
        <w:tabs>
          <w:tab w:val="left" w:pos="5670"/>
        </w:tabs>
        <w:spacing w:before="0" w:after="0" w:line="240" w:lineRule="atLeast"/>
        <w:jc w:val="both"/>
      </w:pPr>
    </w:p>
    <w:p w:rsidR="00352937" w:rsidRDefault="00352937">
      <w:pPr>
        <w:pStyle w:val="BriefTitel"/>
        <w:tabs>
          <w:tab w:val="left" w:pos="5670"/>
        </w:tabs>
        <w:spacing w:before="0" w:after="0" w:line="240" w:lineRule="exact"/>
        <w:jc w:val="both"/>
      </w:pPr>
    </w:p>
    <w:p w:rsidR="00352937" w:rsidRDefault="00352937">
      <w:pPr>
        <w:pStyle w:val="BriefTitel"/>
        <w:tabs>
          <w:tab w:val="left" w:pos="5670"/>
        </w:tabs>
        <w:spacing w:before="240" w:after="0"/>
        <w:jc w:val="both"/>
      </w:pPr>
      <w:r w:rsidRPr="000861AF">
        <w:rPr>
          <w:highlight w:val="lightGray"/>
        </w:rPr>
        <w:t xml:space="preserve">Firma </w:t>
      </w:r>
      <w:r w:rsidR="000861AF" w:rsidRPr="000861AF">
        <w:rPr>
          <w:highlight w:val="lightGray"/>
        </w:rPr>
        <w:t>Z</w:t>
      </w:r>
      <w:r>
        <w:t xml:space="preserve">, </w:t>
      </w:r>
      <w:r w:rsidR="00FE7293" w:rsidRPr="00FE7293">
        <w:rPr>
          <w:highlight w:val="lightGray"/>
        </w:rPr>
        <w:t>Adresse</w:t>
      </w:r>
      <w:r>
        <w:t>;</w:t>
      </w:r>
      <w:r>
        <w:tab/>
      </w:r>
      <w:r>
        <w:br/>
        <w:t>Beseitigung und Entsorgung von illegal abgelagerten Abfällen</w:t>
      </w:r>
    </w:p>
    <w:p w:rsidR="00352937" w:rsidRDefault="00352937">
      <w:pPr>
        <w:pStyle w:val="BriefTitel"/>
        <w:pBdr>
          <w:bottom w:val="single" w:sz="6" w:space="1" w:color="auto"/>
        </w:pBdr>
        <w:tabs>
          <w:tab w:val="left" w:pos="5670"/>
        </w:tabs>
        <w:spacing w:before="0" w:after="0" w:line="240" w:lineRule="atLeast"/>
        <w:jc w:val="both"/>
      </w:pPr>
    </w:p>
    <w:p w:rsidR="00352937" w:rsidRDefault="00352937">
      <w:pPr>
        <w:pStyle w:val="BriefTitel"/>
        <w:tabs>
          <w:tab w:val="left" w:pos="5670"/>
        </w:tabs>
        <w:spacing w:before="240" w:after="0"/>
        <w:jc w:val="both"/>
        <w:rPr>
          <w:b w:val="0"/>
        </w:rPr>
      </w:pPr>
      <w:r>
        <w:t>1. Sachverhalt</w:t>
      </w:r>
      <w:r>
        <w:rPr>
          <w:b w:val="0"/>
        </w:rPr>
        <w:tab/>
      </w:r>
    </w:p>
    <w:p w:rsidR="00352937" w:rsidRDefault="00352937">
      <w:pPr>
        <w:pStyle w:val="BriefTitel"/>
        <w:tabs>
          <w:tab w:val="left" w:pos="5670"/>
        </w:tabs>
        <w:spacing w:after="0"/>
        <w:jc w:val="both"/>
        <w:rPr>
          <w:b w:val="0"/>
        </w:rPr>
      </w:pPr>
      <w:r>
        <w:rPr>
          <w:b w:val="0"/>
        </w:rPr>
        <w:t xml:space="preserve">Seit einiger Zeit lagert die </w:t>
      </w:r>
      <w:r w:rsidRPr="00FE7293">
        <w:rPr>
          <w:b w:val="0"/>
          <w:highlight w:val="lightGray"/>
        </w:rPr>
        <w:t xml:space="preserve">Firma </w:t>
      </w:r>
      <w:r w:rsidR="000861AF" w:rsidRPr="00FE7293">
        <w:rPr>
          <w:b w:val="0"/>
          <w:highlight w:val="lightGray"/>
        </w:rPr>
        <w:t>Z</w:t>
      </w:r>
      <w:r>
        <w:rPr>
          <w:b w:val="0"/>
        </w:rPr>
        <w:t xml:space="preserve"> auf ihrem ausserhalb des Baugebiets gele</w:t>
      </w:r>
      <w:r>
        <w:rPr>
          <w:b w:val="0"/>
        </w:rPr>
        <w:softHyphen/>
        <w:t xml:space="preserve">genen </w:t>
      </w:r>
      <w:r w:rsidRPr="00FE7293">
        <w:rPr>
          <w:b w:val="0"/>
          <w:highlight w:val="lightGray"/>
        </w:rPr>
        <w:t xml:space="preserve">Grundstück </w:t>
      </w:r>
      <w:r w:rsidR="00FE7293" w:rsidRPr="00FE7293">
        <w:rPr>
          <w:b w:val="0"/>
          <w:highlight w:val="lightGray"/>
        </w:rPr>
        <w:t xml:space="preserve">A </w:t>
      </w:r>
      <w:r w:rsidRPr="00FE7293">
        <w:rPr>
          <w:b w:val="0"/>
          <w:highlight w:val="lightGray"/>
        </w:rPr>
        <w:t>in XY</w:t>
      </w:r>
      <w:r>
        <w:rPr>
          <w:b w:val="0"/>
        </w:rPr>
        <w:t xml:space="preserve"> verschiedene betriebliche Abfälle aus ihrer Produktion. Am 1. Oktober 1998 wurde die </w:t>
      </w:r>
      <w:r w:rsidRPr="00FE7293">
        <w:rPr>
          <w:b w:val="0"/>
          <w:highlight w:val="lightGray"/>
        </w:rPr>
        <w:t xml:space="preserve">Firma </w:t>
      </w:r>
      <w:r w:rsidR="00FE7293" w:rsidRPr="00FE7293">
        <w:rPr>
          <w:b w:val="0"/>
          <w:highlight w:val="lightGray"/>
        </w:rPr>
        <w:t>Z</w:t>
      </w:r>
      <w:r>
        <w:rPr>
          <w:b w:val="0"/>
        </w:rPr>
        <w:t xml:space="preserve"> vom Bauverwalter der Gemeinde aufgefordert, die Abfälle zu beseitigen und in Zukunft derartige Ablage</w:t>
      </w:r>
      <w:r>
        <w:rPr>
          <w:b w:val="0"/>
        </w:rPr>
        <w:softHyphen/>
        <w:t>rungen zu unterlassen. Eine e</w:t>
      </w:r>
      <w:r>
        <w:rPr>
          <w:b w:val="0"/>
        </w:rPr>
        <w:t>r</w:t>
      </w:r>
      <w:r>
        <w:rPr>
          <w:b w:val="0"/>
        </w:rPr>
        <w:t xml:space="preserve">neute Kontrolle am ..... </w:t>
      </w:r>
      <w:proofErr w:type="gramStart"/>
      <w:r>
        <w:rPr>
          <w:b w:val="0"/>
        </w:rPr>
        <w:t>hat</w:t>
      </w:r>
      <w:proofErr w:type="gramEnd"/>
      <w:r>
        <w:rPr>
          <w:b w:val="0"/>
        </w:rPr>
        <w:t xml:space="preserve"> gezeigt, dass die </w:t>
      </w:r>
      <w:r w:rsidRPr="00FE7293">
        <w:rPr>
          <w:b w:val="0"/>
          <w:highlight w:val="lightGray"/>
        </w:rPr>
        <w:t xml:space="preserve">Firma </w:t>
      </w:r>
      <w:r w:rsidR="00FE7293" w:rsidRPr="00FE7293">
        <w:rPr>
          <w:b w:val="0"/>
          <w:highlight w:val="lightGray"/>
        </w:rPr>
        <w:t>Z</w:t>
      </w:r>
      <w:r>
        <w:rPr>
          <w:b w:val="0"/>
        </w:rPr>
        <w:t xml:space="preserve"> dieser Aufforderung bis zum heutigen Datum nicht gefolgt ist.</w:t>
      </w:r>
    </w:p>
    <w:p w:rsidR="00352937" w:rsidRDefault="00352937">
      <w:pPr>
        <w:pStyle w:val="BriefTitel"/>
        <w:tabs>
          <w:tab w:val="left" w:pos="5670"/>
        </w:tabs>
        <w:spacing w:before="240" w:after="0"/>
        <w:jc w:val="both"/>
      </w:pPr>
      <w:r>
        <w:t>2. Gesetzliche Grundlagen</w:t>
      </w:r>
    </w:p>
    <w:p w:rsidR="00352937" w:rsidRDefault="00352937">
      <w:pPr>
        <w:pStyle w:val="BriefTitel"/>
        <w:tabs>
          <w:tab w:val="left" w:pos="5670"/>
        </w:tabs>
        <w:spacing w:after="0"/>
        <w:jc w:val="both"/>
        <w:rPr>
          <w:b w:val="0"/>
        </w:rPr>
      </w:pPr>
      <w:r>
        <w:rPr>
          <w:b w:val="0"/>
        </w:rPr>
        <w:t>Nach Artikel 30e des Bundesgesetzes über den Umweltschutz vom 21. Dezember 1995 (USG) dürfen Abfälle nur auf bewilligten Deponien abgelagert werden, die b</w:t>
      </w:r>
      <w:r>
        <w:rPr>
          <w:b w:val="0"/>
        </w:rPr>
        <w:t>e</w:t>
      </w:r>
      <w:r>
        <w:rPr>
          <w:b w:val="0"/>
        </w:rPr>
        <w:t>stimmte Voraussetzungen erfüllen. Und § 26 des Umweltschutzgesetzes Basel-Landschaft vom 22. Februar 1991 (USG BL) verbietet es, Abfälle liegen zu lassen, wegzuwerfen oder an Orten zu lagern, die dafür nicht zugelassen sind.</w:t>
      </w:r>
    </w:p>
    <w:p w:rsidR="00352937" w:rsidRDefault="00352937">
      <w:pPr>
        <w:pStyle w:val="BriefTitel"/>
        <w:tabs>
          <w:tab w:val="left" w:pos="5670"/>
        </w:tabs>
        <w:spacing w:after="0"/>
        <w:jc w:val="both"/>
        <w:rPr>
          <w:b w:val="0"/>
        </w:rPr>
      </w:pPr>
      <w:r>
        <w:rPr>
          <w:b w:val="0"/>
        </w:rPr>
        <w:t xml:space="preserve">Artikel 31b USG und § 21 USG BL schreiben vor, dass der Inhaber die </w:t>
      </w:r>
      <w:proofErr w:type="spellStart"/>
      <w:r>
        <w:rPr>
          <w:b w:val="0"/>
        </w:rPr>
        <w:t>Siedlungsab</w:t>
      </w:r>
      <w:r>
        <w:rPr>
          <w:b w:val="0"/>
        </w:rPr>
        <w:softHyphen/>
        <w:t>fälle</w:t>
      </w:r>
      <w:proofErr w:type="spellEnd"/>
      <w:r>
        <w:rPr>
          <w:b w:val="0"/>
        </w:rPr>
        <w:t xml:space="preserve"> den von den Gemeinden vorgesehenen Sammlungen oder Sammelstellen übergeben muss. Für die Entsorgung der übrigen Abfälle ist nach Artikel 31c USG der Inhaber selbst verantwortlich; er kann indessen Dritte mit der Entsorgung beauf</w:t>
      </w:r>
      <w:r>
        <w:rPr>
          <w:b w:val="0"/>
        </w:rPr>
        <w:softHyphen/>
        <w:t>tragen.</w:t>
      </w:r>
    </w:p>
    <w:p w:rsidR="00352937" w:rsidRDefault="00352937">
      <w:pPr>
        <w:pStyle w:val="BriefTitel"/>
        <w:tabs>
          <w:tab w:val="left" w:pos="5670"/>
        </w:tabs>
        <w:spacing w:before="240" w:after="0"/>
        <w:jc w:val="both"/>
      </w:pPr>
      <w:r>
        <w:t>3. Erwägungen</w:t>
      </w:r>
    </w:p>
    <w:p w:rsidR="00352937" w:rsidRDefault="00352937">
      <w:pPr>
        <w:pStyle w:val="BriefTitel"/>
        <w:tabs>
          <w:tab w:val="left" w:pos="5670"/>
        </w:tabs>
        <w:spacing w:after="0"/>
        <w:jc w:val="both"/>
        <w:rPr>
          <w:b w:val="0"/>
        </w:rPr>
      </w:pPr>
      <w:r>
        <w:rPr>
          <w:b w:val="0"/>
        </w:rPr>
        <w:t xml:space="preserve">Die Ablagerung von Abfällen auf einem offenen Feld verstösst gegen das </w:t>
      </w:r>
      <w:proofErr w:type="spellStart"/>
      <w:r>
        <w:rPr>
          <w:b w:val="0"/>
        </w:rPr>
        <w:t>Um</w:t>
      </w:r>
      <w:r>
        <w:rPr>
          <w:b w:val="0"/>
        </w:rPr>
        <w:softHyphen/>
        <w:t>weltrecht</w:t>
      </w:r>
      <w:proofErr w:type="spellEnd"/>
      <w:r>
        <w:rPr>
          <w:b w:val="0"/>
        </w:rPr>
        <w:t xml:space="preserve"> des Bundes und des Kantons. Die </w:t>
      </w:r>
      <w:r w:rsidRPr="00FE7293">
        <w:rPr>
          <w:b w:val="0"/>
          <w:highlight w:val="lightGray"/>
        </w:rPr>
        <w:t xml:space="preserve">Firma </w:t>
      </w:r>
      <w:r w:rsidR="00FE7293" w:rsidRPr="00FE7293">
        <w:rPr>
          <w:b w:val="0"/>
          <w:highlight w:val="lightGray"/>
        </w:rPr>
        <w:t>Z</w:t>
      </w:r>
      <w:r>
        <w:rPr>
          <w:b w:val="0"/>
        </w:rPr>
        <w:t xml:space="preserve"> muss die Abfälle deshalb vom Gelände entfernen und einer ordentlichen Entsorgung zuführen. Da die Abfälle keine direkte Umweltgefährdung bewirken, besteht kein akuter Handlungsbedarf. Allerdings handelt es sich um eine relativ geringe Menge, die ohne grössere Pro</w:t>
      </w:r>
      <w:r>
        <w:rPr>
          <w:b w:val="0"/>
        </w:rPr>
        <w:softHyphen/>
        <w:t>ble</w:t>
      </w:r>
      <w:r>
        <w:rPr>
          <w:b w:val="0"/>
        </w:rPr>
        <w:softHyphen/>
        <w:t>me und Ko</w:t>
      </w:r>
      <w:r>
        <w:rPr>
          <w:b w:val="0"/>
        </w:rPr>
        <w:t>s</w:t>
      </w:r>
      <w:r>
        <w:rPr>
          <w:b w:val="0"/>
        </w:rPr>
        <w:t>ten einfach und rasch entsorgt werden kann. Die Frist für die Entfer</w:t>
      </w:r>
      <w:r>
        <w:rPr>
          <w:b w:val="0"/>
        </w:rPr>
        <w:softHyphen/>
        <w:t>nung und or</w:t>
      </w:r>
      <w:r>
        <w:rPr>
          <w:b w:val="0"/>
        </w:rPr>
        <w:t>d</w:t>
      </w:r>
      <w:r>
        <w:rPr>
          <w:b w:val="0"/>
        </w:rPr>
        <w:t>nungsgemässe Entsorgung der Abfälle wird deshalb auf 14 Tage fest</w:t>
      </w:r>
      <w:r>
        <w:rPr>
          <w:b w:val="0"/>
        </w:rPr>
        <w:softHyphen/>
        <w:t>ge</w:t>
      </w:r>
      <w:r>
        <w:rPr>
          <w:b w:val="0"/>
        </w:rPr>
        <w:softHyphen/>
        <w:t xml:space="preserve">setzt. </w:t>
      </w:r>
    </w:p>
    <w:p w:rsidR="00352937" w:rsidRDefault="00352937">
      <w:pPr>
        <w:pStyle w:val="BriefTitel"/>
        <w:tabs>
          <w:tab w:val="left" w:pos="5670"/>
        </w:tabs>
        <w:spacing w:before="240" w:after="0"/>
        <w:jc w:val="both"/>
      </w:pPr>
      <w:r>
        <w:br w:type="page"/>
      </w:r>
      <w:r>
        <w:lastRenderedPageBreak/>
        <w:t>4. Beschluss</w:t>
      </w:r>
    </w:p>
    <w:p w:rsidR="00352937" w:rsidRDefault="00352937">
      <w:pPr>
        <w:pStyle w:val="BriefTitel"/>
        <w:tabs>
          <w:tab w:val="left" w:pos="5670"/>
        </w:tabs>
        <w:spacing w:after="0"/>
        <w:jc w:val="both"/>
        <w:rPr>
          <w:b w:val="0"/>
        </w:rPr>
      </w:pPr>
      <w:r>
        <w:rPr>
          <w:b w:val="0"/>
        </w:rPr>
        <w:t>Aufgrund obiger Ausführungen wird verfügt:</w:t>
      </w:r>
    </w:p>
    <w:p w:rsidR="00352937" w:rsidRDefault="00352937">
      <w:pPr>
        <w:pStyle w:val="BriefTitel"/>
        <w:tabs>
          <w:tab w:val="left" w:pos="567"/>
        </w:tabs>
        <w:spacing w:before="240" w:after="0"/>
        <w:ind w:left="907" w:hanging="907"/>
        <w:jc w:val="both"/>
        <w:rPr>
          <w:b w:val="0"/>
        </w:rPr>
      </w:pPr>
      <w:r>
        <w:rPr>
          <w:b w:val="0"/>
        </w:rPr>
        <w:t>://:</w:t>
      </w:r>
      <w:r>
        <w:rPr>
          <w:b w:val="0"/>
        </w:rPr>
        <w:tab/>
        <w:t xml:space="preserve">1. Die  </w:t>
      </w:r>
      <w:r w:rsidRPr="00FE7293">
        <w:rPr>
          <w:b w:val="0"/>
          <w:highlight w:val="lightGray"/>
        </w:rPr>
        <w:t xml:space="preserve">Firma </w:t>
      </w:r>
      <w:r w:rsidR="00FE7293" w:rsidRPr="00FE7293">
        <w:rPr>
          <w:b w:val="0"/>
          <w:highlight w:val="lightGray"/>
        </w:rPr>
        <w:t>Z</w:t>
      </w:r>
      <w:r>
        <w:rPr>
          <w:b w:val="0"/>
        </w:rPr>
        <w:t xml:space="preserve">, </w:t>
      </w:r>
      <w:r w:rsidR="00FE7293" w:rsidRPr="00FE7293">
        <w:rPr>
          <w:b w:val="0"/>
          <w:highlight w:val="lightGray"/>
        </w:rPr>
        <w:t>Adresse</w:t>
      </w:r>
      <w:r>
        <w:rPr>
          <w:b w:val="0"/>
        </w:rPr>
        <w:t>, wird verpflichtet, die illegal abgela</w:t>
      </w:r>
      <w:r>
        <w:rPr>
          <w:b w:val="0"/>
        </w:rPr>
        <w:softHyphen/>
        <w:t xml:space="preserve">gerten Abfälle auf ihrem </w:t>
      </w:r>
      <w:r w:rsidR="00FE7293" w:rsidRPr="00FE7293">
        <w:rPr>
          <w:b w:val="0"/>
          <w:highlight w:val="lightGray"/>
        </w:rPr>
        <w:t>Grundstück A in XY</w:t>
      </w:r>
      <w:r w:rsidR="00FE7293">
        <w:rPr>
          <w:b w:val="0"/>
        </w:rPr>
        <w:t xml:space="preserve"> </w:t>
      </w:r>
      <w:r>
        <w:rPr>
          <w:b w:val="0"/>
        </w:rPr>
        <w:t xml:space="preserve">bis </w:t>
      </w:r>
      <w:proofErr w:type="gramStart"/>
      <w:r>
        <w:rPr>
          <w:b w:val="0"/>
        </w:rPr>
        <w:t>am ....</w:t>
      </w:r>
      <w:proofErr w:type="gramEnd"/>
      <w:r>
        <w:rPr>
          <w:b w:val="0"/>
        </w:rPr>
        <w:t xml:space="preserve"> [14 Tage ab Datum der Verfügung] zu entfe</w:t>
      </w:r>
      <w:r>
        <w:rPr>
          <w:b w:val="0"/>
        </w:rPr>
        <w:t>r</w:t>
      </w:r>
      <w:r>
        <w:rPr>
          <w:b w:val="0"/>
        </w:rPr>
        <w:t>nen und einer ordnungsgemässen Ent</w:t>
      </w:r>
      <w:r>
        <w:rPr>
          <w:b w:val="0"/>
        </w:rPr>
        <w:softHyphen/>
        <w:t>sorgung zuzufüh</w:t>
      </w:r>
      <w:r>
        <w:rPr>
          <w:b w:val="0"/>
        </w:rPr>
        <w:softHyphen/>
        <w:t>ren.</w:t>
      </w:r>
    </w:p>
    <w:p w:rsidR="00352937" w:rsidRDefault="00352937">
      <w:pPr>
        <w:pStyle w:val="BriefTitel"/>
        <w:tabs>
          <w:tab w:val="left" w:pos="567"/>
        </w:tabs>
        <w:spacing w:after="0"/>
        <w:ind w:left="907" w:hanging="907"/>
        <w:jc w:val="both"/>
        <w:rPr>
          <w:b w:val="0"/>
        </w:rPr>
      </w:pPr>
      <w:r>
        <w:rPr>
          <w:b w:val="0"/>
        </w:rPr>
        <w:tab/>
        <w:t>2.</w:t>
      </w:r>
      <w:r>
        <w:rPr>
          <w:b w:val="0"/>
        </w:rPr>
        <w:tab/>
        <w:t xml:space="preserve">Die </w:t>
      </w:r>
      <w:r w:rsidRPr="00FE7293">
        <w:rPr>
          <w:b w:val="0"/>
          <w:highlight w:val="lightGray"/>
        </w:rPr>
        <w:t xml:space="preserve">Firma </w:t>
      </w:r>
      <w:r w:rsidR="00FE7293" w:rsidRPr="00FE7293">
        <w:rPr>
          <w:b w:val="0"/>
          <w:highlight w:val="lightGray"/>
        </w:rPr>
        <w:t>Z</w:t>
      </w:r>
      <w:r>
        <w:rPr>
          <w:b w:val="0"/>
        </w:rPr>
        <w:t xml:space="preserve"> muss dem Gemeinderat bis </w:t>
      </w:r>
      <w:proofErr w:type="gramStart"/>
      <w:r>
        <w:rPr>
          <w:b w:val="0"/>
        </w:rPr>
        <w:t>am .....</w:t>
      </w:r>
      <w:proofErr w:type="gramEnd"/>
      <w:r>
        <w:rPr>
          <w:b w:val="0"/>
        </w:rPr>
        <w:t xml:space="preserve"> [20 Tage ab Datum der Ve</w:t>
      </w:r>
      <w:r>
        <w:rPr>
          <w:b w:val="0"/>
        </w:rPr>
        <w:t>r</w:t>
      </w:r>
      <w:r>
        <w:rPr>
          <w:b w:val="0"/>
        </w:rPr>
        <w:t>fügung] schriftlich berichten, wie sie die Abfälle entsorgt hat bzw. wem sie diese zur Entsorgung übergeben hat.</w:t>
      </w:r>
    </w:p>
    <w:p w:rsidR="00352937" w:rsidRDefault="00352937">
      <w:pPr>
        <w:pStyle w:val="BriefTitel"/>
        <w:tabs>
          <w:tab w:val="left" w:pos="567"/>
        </w:tabs>
        <w:spacing w:after="0"/>
        <w:ind w:left="908" w:hanging="284"/>
        <w:jc w:val="both"/>
        <w:rPr>
          <w:b w:val="0"/>
        </w:rPr>
      </w:pPr>
      <w:r>
        <w:rPr>
          <w:b w:val="0"/>
        </w:rPr>
        <w:t xml:space="preserve">3. Die </w:t>
      </w:r>
      <w:r w:rsidRPr="00FE7293">
        <w:rPr>
          <w:b w:val="0"/>
          <w:highlight w:val="lightGray"/>
        </w:rPr>
        <w:t xml:space="preserve">Firma </w:t>
      </w:r>
      <w:r w:rsidR="00FE7293" w:rsidRPr="00FE7293">
        <w:rPr>
          <w:b w:val="0"/>
          <w:highlight w:val="lightGray"/>
        </w:rPr>
        <w:t>Z</w:t>
      </w:r>
      <w:r>
        <w:rPr>
          <w:b w:val="0"/>
        </w:rPr>
        <w:t xml:space="preserve"> darf in Zukunft keine Abfälle mehr auf ihrem Grundstück an der Feldstrasse ablagern.</w:t>
      </w:r>
    </w:p>
    <w:p w:rsidR="00352937" w:rsidRDefault="00352937">
      <w:pPr>
        <w:pStyle w:val="BriefTitel"/>
        <w:tabs>
          <w:tab w:val="left" w:pos="5670"/>
        </w:tabs>
        <w:spacing w:before="480" w:after="0"/>
        <w:jc w:val="both"/>
      </w:pPr>
      <w:r>
        <w:t xml:space="preserve">Hinweis auf den Zwangsvollzug und die Strafbarkeit </w:t>
      </w:r>
    </w:p>
    <w:p w:rsidR="00352937" w:rsidRDefault="00352937">
      <w:pPr>
        <w:pStyle w:val="BriefTitel"/>
        <w:tabs>
          <w:tab w:val="left" w:pos="5670"/>
        </w:tabs>
        <w:spacing w:after="0"/>
        <w:jc w:val="both"/>
        <w:rPr>
          <w:b w:val="0"/>
        </w:rPr>
      </w:pPr>
      <w:r>
        <w:rPr>
          <w:b w:val="0"/>
        </w:rPr>
        <w:t xml:space="preserve">Kommt die </w:t>
      </w:r>
      <w:r w:rsidRPr="00FE7293">
        <w:rPr>
          <w:b w:val="0"/>
          <w:highlight w:val="lightGray"/>
        </w:rPr>
        <w:t xml:space="preserve">Firma </w:t>
      </w:r>
      <w:r w:rsidR="00FE7293" w:rsidRPr="00FE7293">
        <w:rPr>
          <w:b w:val="0"/>
          <w:highlight w:val="lightGray"/>
        </w:rPr>
        <w:t>Z</w:t>
      </w:r>
      <w:r>
        <w:rPr>
          <w:b w:val="0"/>
        </w:rPr>
        <w:t xml:space="preserve"> dieser Verfügung innert der </w:t>
      </w:r>
      <w:proofErr w:type="spellStart"/>
      <w:r>
        <w:rPr>
          <w:b w:val="0"/>
        </w:rPr>
        <w:t>gesetzen</w:t>
      </w:r>
      <w:proofErr w:type="spellEnd"/>
      <w:r>
        <w:rPr>
          <w:b w:val="0"/>
        </w:rPr>
        <w:t xml:space="preserve"> Frist nicht nach, wird der Gemeinderat ein </w:t>
      </w:r>
      <w:proofErr w:type="spellStart"/>
      <w:r>
        <w:rPr>
          <w:b w:val="0"/>
        </w:rPr>
        <w:t>Fachun</w:t>
      </w:r>
      <w:r>
        <w:rPr>
          <w:b w:val="0"/>
        </w:rPr>
        <w:softHyphen/>
        <w:t>terneh</w:t>
      </w:r>
      <w:r>
        <w:rPr>
          <w:b w:val="0"/>
        </w:rPr>
        <w:softHyphen/>
        <w:t>men</w:t>
      </w:r>
      <w:proofErr w:type="spellEnd"/>
      <w:r>
        <w:rPr>
          <w:b w:val="0"/>
        </w:rPr>
        <w:t xml:space="preserve"> auf Kosten der Firma </w:t>
      </w:r>
      <w:r w:rsidR="00FE7293">
        <w:rPr>
          <w:b w:val="0"/>
        </w:rPr>
        <w:t>Z</w:t>
      </w:r>
      <w:r>
        <w:rPr>
          <w:b w:val="0"/>
        </w:rPr>
        <w:t xml:space="preserve"> mit der </w:t>
      </w:r>
      <w:proofErr w:type="spellStart"/>
      <w:r>
        <w:rPr>
          <w:b w:val="0"/>
        </w:rPr>
        <w:t>Ab</w:t>
      </w:r>
      <w:r>
        <w:rPr>
          <w:b w:val="0"/>
        </w:rPr>
        <w:softHyphen/>
        <w:t>fall</w:t>
      </w:r>
      <w:r>
        <w:rPr>
          <w:b w:val="0"/>
        </w:rPr>
        <w:softHyphen/>
        <w:t>be</w:t>
      </w:r>
      <w:r>
        <w:rPr>
          <w:b w:val="0"/>
        </w:rPr>
        <w:softHyphen/>
        <w:t>seitigung</w:t>
      </w:r>
      <w:proofErr w:type="spellEnd"/>
      <w:r>
        <w:rPr>
          <w:b w:val="0"/>
        </w:rPr>
        <w:t xml:space="preserve"> beauftragen. Ebenfalls wird er bei </w:t>
      </w:r>
      <w:r w:rsidR="00FE7293">
        <w:rPr>
          <w:b w:val="0"/>
        </w:rPr>
        <w:t xml:space="preserve">der </w:t>
      </w:r>
      <w:proofErr w:type="spellStart"/>
      <w:r>
        <w:rPr>
          <w:b w:val="0"/>
        </w:rPr>
        <w:t>Statt</w:t>
      </w:r>
      <w:r w:rsidR="00FE7293">
        <w:rPr>
          <w:b w:val="0"/>
        </w:rPr>
        <w:t>sanwaltschaft</w:t>
      </w:r>
      <w:proofErr w:type="spellEnd"/>
      <w:r>
        <w:rPr>
          <w:b w:val="0"/>
        </w:rPr>
        <w:t xml:space="preserve"> Strafanzeige nach Ar</w:t>
      </w:r>
      <w:r>
        <w:rPr>
          <w:b w:val="0"/>
        </w:rPr>
        <w:softHyphen/>
        <w:t>ti</w:t>
      </w:r>
      <w:r>
        <w:rPr>
          <w:b w:val="0"/>
        </w:rPr>
        <w:softHyphen/>
        <w:t>kel 292 des Schweizerischen Strafgesetzbu</w:t>
      </w:r>
      <w:r>
        <w:rPr>
          <w:b w:val="0"/>
        </w:rPr>
        <w:softHyphen/>
        <w:t>ches und Artikel 61 Absatz 1 Buch</w:t>
      </w:r>
      <w:r>
        <w:rPr>
          <w:b w:val="0"/>
        </w:rPr>
        <w:softHyphen/>
        <w:t>sta</w:t>
      </w:r>
      <w:r>
        <w:rPr>
          <w:b w:val="0"/>
        </w:rPr>
        <w:softHyphen/>
        <w:t>be g des Bu</w:t>
      </w:r>
      <w:r>
        <w:rPr>
          <w:b w:val="0"/>
        </w:rPr>
        <w:t>n</w:t>
      </w:r>
      <w:r>
        <w:rPr>
          <w:b w:val="0"/>
        </w:rPr>
        <w:t>desgesetzes über den Umwelt</w:t>
      </w:r>
      <w:r>
        <w:rPr>
          <w:b w:val="0"/>
        </w:rPr>
        <w:softHyphen/>
        <w:t>schutz erstatten.</w:t>
      </w:r>
    </w:p>
    <w:p w:rsidR="00352937" w:rsidRDefault="00352937">
      <w:pPr>
        <w:pStyle w:val="BriefTitel"/>
        <w:tabs>
          <w:tab w:val="left" w:pos="5670"/>
        </w:tabs>
        <w:spacing w:after="0"/>
        <w:jc w:val="both"/>
        <w:rPr>
          <w:b w:val="0"/>
        </w:rPr>
      </w:pPr>
      <w:r>
        <w:rPr>
          <w:b w:val="0"/>
        </w:rPr>
        <w:t xml:space="preserve">Art. 292 lautet: </w:t>
      </w:r>
      <w:r>
        <w:rPr>
          <w:b w:val="0"/>
          <w:i/>
        </w:rPr>
        <w:t>„Wer der von einer zuständigen Behörde oder einem zuständigen Beamten unter Hinweis auf die Strafdrohung dieses Artikels an ihn erlassenen Ver</w:t>
      </w:r>
      <w:r>
        <w:rPr>
          <w:b w:val="0"/>
          <w:i/>
        </w:rPr>
        <w:softHyphen/>
        <w:t>fügung nicht Folge leistet, wird mit Haft oder mit Busse bestraft.“</w:t>
      </w:r>
    </w:p>
    <w:p w:rsidR="00352937" w:rsidRDefault="00352937">
      <w:pPr>
        <w:pStyle w:val="BriefTitel"/>
        <w:tabs>
          <w:tab w:val="left" w:pos="5670"/>
        </w:tabs>
        <w:spacing w:before="240" w:after="0"/>
        <w:jc w:val="both"/>
      </w:pPr>
      <w:r>
        <w:t>5. Rechtsmittelbelehrung</w:t>
      </w:r>
      <w:r w:rsidR="00FE7293">
        <w:t xml:space="preserve"> </w:t>
      </w:r>
    </w:p>
    <w:p w:rsidR="00352937" w:rsidRPr="00112E81" w:rsidRDefault="00112E81">
      <w:pPr>
        <w:pStyle w:val="BriefTitel"/>
        <w:tabs>
          <w:tab w:val="left" w:pos="5670"/>
        </w:tabs>
        <w:spacing w:before="240" w:after="0"/>
        <w:jc w:val="both"/>
        <w:rPr>
          <w:b w:val="0"/>
        </w:rPr>
      </w:pPr>
      <w:r w:rsidRPr="00112E81">
        <w:rPr>
          <w:b w:val="0"/>
          <w:i/>
        </w:rPr>
        <w:t xml:space="preserve">Gegen diese Verfügung kann innert 10 Tagen seit Erhalt schriftlich und begründet beim Regierungsrat , Rathausstrasse 2, 4410 Liestal, Beschwerde erhoben werden. Die Beschwerde muss ein klar umschriebenes Begehren sowie die Unterschrift der </w:t>
      </w:r>
      <w:proofErr w:type="spellStart"/>
      <w:r w:rsidRPr="00112E81">
        <w:rPr>
          <w:b w:val="0"/>
          <w:i/>
        </w:rPr>
        <w:t>beschwerdeführenden</w:t>
      </w:r>
      <w:proofErr w:type="spellEnd"/>
      <w:r w:rsidRPr="00112E81">
        <w:rPr>
          <w:b w:val="0"/>
          <w:i/>
        </w:rPr>
        <w:t xml:space="preserve"> oder der sie vertretenden Person enthalten. Die angefochtene Verfügung ist in Kopie beizulegen. Das Beschwerdeverfahren ist im Falle des Unte</w:t>
      </w:r>
      <w:r w:rsidRPr="00112E81">
        <w:rPr>
          <w:b w:val="0"/>
          <w:i/>
        </w:rPr>
        <w:t>r</w:t>
      </w:r>
      <w:r w:rsidRPr="00112E81">
        <w:rPr>
          <w:b w:val="0"/>
          <w:i/>
        </w:rPr>
        <w:t>liegens kostenpflichtig; es werden Entscheidgebühren von CHF 300 bis CHF 600 erhoben. Bei offensichtlich unzulässigen oder offensichtlich unbegründeten B</w:t>
      </w:r>
      <w:r w:rsidRPr="00112E81">
        <w:rPr>
          <w:b w:val="0"/>
          <w:i/>
        </w:rPr>
        <w:t>e</w:t>
      </w:r>
      <w:r w:rsidRPr="00112E81">
        <w:rPr>
          <w:b w:val="0"/>
          <w:i/>
        </w:rPr>
        <w:t>schwerden sowie in bestimmten weiteren Fällen (§</w:t>
      </w:r>
      <w:r w:rsidR="005E7A64">
        <w:rPr>
          <w:b w:val="0"/>
          <w:i/>
        </w:rPr>
        <w:t xml:space="preserve"> </w:t>
      </w:r>
      <w:r w:rsidRPr="00112E81">
        <w:rPr>
          <w:b w:val="0"/>
          <w:i/>
        </w:rPr>
        <w:t>20 Absatz 2 Verwaltungsverfa</w:t>
      </w:r>
      <w:r w:rsidRPr="00112E81">
        <w:rPr>
          <w:b w:val="0"/>
          <w:i/>
        </w:rPr>
        <w:t>h</w:t>
      </w:r>
      <w:r w:rsidRPr="00112E81">
        <w:rPr>
          <w:b w:val="0"/>
          <w:i/>
        </w:rPr>
        <w:t>rensgesetz Basel-Landschaft, SGS 175) können Entscheidgebühren bis CHF 5'000 erhoben werden.</w:t>
      </w:r>
    </w:p>
    <w:p w:rsidR="00352937" w:rsidRDefault="00833A23">
      <w:pPr>
        <w:pStyle w:val="BriefTitel"/>
        <w:tabs>
          <w:tab w:val="left" w:pos="5670"/>
        </w:tabs>
        <w:spacing w:before="240" w:after="0"/>
        <w:jc w:val="both"/>
        <w:rPr>
          <w:b w:val="0"/>
        </w:rPr>
      </w:pPr>
      <w:r>
        <w:rPr>
          <w:b w:val="0"/>
        </w:rPr>
        <w:t>Gemeindepräsident/in</w:t>
      </w:r>
      <w:r>
        <w:rPr>
          <w:b w:val="0"/>
        </w:rPr>
        <w:tab/>
        <w:t>Gemeindeverwalter/in</w:t>
      </w:r>
    </w:p>
    <w:p w:rsidR="00833A23" w:rsidRDefault="00833A23">
      <w:pPr>
        <w:pStyle w:val="BriefTitel"/>
        <w:tabs>
          <w:tab w:val="left" w:pos="5670"/>
        </w:tabs>
        <w:spacing w:before="240" w:after="0"/>
        <w:jc w:val="both"/>
        <w:rPr>
          <w:b w:val="0"/>
        </w:rPr>
      </w:pPr>
    </w:p>
    <w:p w:rsidR="00833A23" w:rsidRDefault="00833A23">
      <w:pPr>
        <w:pStyle w:val="BriefTitel"/>
        <w:tabs>
          <w:tab w:val="left" w:pos="5670"/>
        </w:tabs>
        <w:spacing w:before="240" w:after="0"/>
        <w:jc w:val="both"/>
        <w:rPr>
          <w:b w:val="0"/>
        </w:rPr>
      </w:pPr>
    </w:p>
    <w:sectPr w:rsidR="00833A23">
      <w:headerReference w:type="default" r:id="rId7"/>
      <w:headerReference w:type="first" r:id="rId8"/>
      <w:pgSz w:w="11907" w:h="16840"/>
      <w:pgMar w:top="-1418" w:right="1134" w:bottom="1588" w:left="1701" w:header="510"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B77" w:rsidRDefault="005D4B77">
      <w:pPr>
        <w:spacing w:after="0"/>
      </w:pPr>
      <w:r>
        <w:separator/>
      </w:r>
    </w:p>
  </w:endnote>
  <w:endnote w:type="continuationSeparator" w:id="0">
    <w:p w:rsidR="005D4B77" w:rsidRDefault="005D4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L">
    <w:panose1 w:val="05020500000000000000"/>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B77" w:rsidRDefault="005D4B77">
      <w:pPr>
        <w:spacing w:after="0"/>
      </w:pPr>
      <w:r>
        <w:separator/>
      </w:r>
    </w:p>
  </w:footnote>
  <w:footnote w:type="continuationSeparator" w:id="0">
    <w:p w:rsidR="005D4B77" w:rsidRDefault="005D4B7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37" w:rsidRDefault="00352937">
    <w:pPr>
      <w:pStyle w:val="Kopfzeile"/>
      <w:jc w:val="right"/>
    </w:pPr>
    <w:r>
      <w:fldChar w:fldCharType="begin"/>
    </w:r>
    <w:r>
      <w:instrText>PAGE</w:instrText>
    </w:r>
    <w:r>
      <w:fldChar w:fldCharType="separate"/>
    </w:r>
    <w:r w:rsidR="00FE7293">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37" w:rsidRPr="00D86D4F" w:rsidRDefault="00772224" w:rsidP="00D86D4F">
    <w:pPr>
      <w:pStyle w:val="Kopfzeile"/>
      <w:rPr>
        <w:b/>
        <w:sz w:val="56"/>
        <w:szCs w:val="56"/>
      </w:rPr>
    </w:pPr>
    <w:r>
      <w:rPr>
        <w:b/>
        <w:sz w:val="56"/>
        <w:szCs w:val="56"/>
      </w:rPr>
      <mc:AlternateContent>
        <mc:Choice Requires="wps">
          <w:drawing>
            <wp:anchor distT="0" distB="0" distL="114300" distR="114300" simplePos="0" relativeHeight="251657728" behindDoc="0" locked="0" layoutInCell="1" allowOverlap="1" wp14:anchorId="2D406671" wp14:editId="1AA6B6F9">
              <wp:simplePos x="0" y="0"/>
              <wp:positionH relativeFrom="column">
                <wp:posOffset>3905250</wp:posOffset>
              </wp:positionH>
              <wp:positionV relativeFrom="paragraph">
                <wp:posOffset>375920</wp:posOffset>
              </wp:positionV>
              <wp:extent cx="1104900" cy="102870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04900" cy="1028700"/>
                      </a:xfrm>
                      <a:prstGeom prst="flowChartDelay">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D86D4F" w:rsidRPr="00D86D4F" w:rsidRDefault="00D86D4F" w:rsidP="00D86D4F">
                          <w:pPr>
                            <w:jc w:val="center"/>
                            <w:rPr>
                              <w:sz w:val="20"/>
                            </w:rPr>
                          </w:pPr>
                          <w:r w:rsidRPr="00D86D4F">
                            <w:rPr>
                              <w:sz w:val="20"/>
                            </w:rPr>
                            <w:t>Gemeinde</w:t>
                          </w:r>
                        </w:p>
                        <w:p w:rsidR="00D86D4F" w:rsidRPr="00D86D4F" w:rsidRDefault="00D86D4F" w:rsidP="00D86D4F">
                          <w:pPr>
                            <w:jc w:val="center"/>
                            <w:rPr>
                              <w:b/>
                              <w:sz w:val="48"/>
                              <w:szCs w:val="48"/>
                            </w:rPr>
                          </w:pPr>
                          <w:r w:rsidRPr="00D86D4F">
                            <w:rPr>
                              <w:b/>
                              <w:sz w:val="48"/>
                              <w:szCs w:val="48"/>
                            </w:rPr>
                            <w:t>XY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5" coordsize="21600,21600" o:spt="135" path="m10800,qx21600,10800,10800,21600l,21600,,xe">
              <v:stroke joinstyle="miter"/>
              <v:path gradientshapeok="t" o:connecttype="rect" textboxrect="0,3163,18437,18437"/>
            </v:shapetype>
            <v:shape id="AutoShape 1" o:spid="_x0000_s1026" type="#_x0000_t135" style="position:absolute;margin-left:307.5pt;margin-top:29.6pt;width:87pt;height:81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">
              <v:shadow on="t" opacity=".5" offset="6pt,-6pt"/>
              <v:textbox>
                <w:txbxContent>
                  <w:p w:rsidR="00D86D4F" w:rsidRPr="00D86D4F" w:rsidRDefault="00D86D4F" w:rsidP="00D86D4F">
                    <w:pPr>
                      <w:jc w:val="center"/>
                      <w:rPr>
                        <w:sz w:val="20"/>
                      </w:rPr>
                    </w:pPr>
                    <w:r w:rsidRPr="00D86D4F">
                      <w:rPr>
                        <w:sz w:val="20"/>
                      </w:rPr>
                      <w:t>Gemeinde</w:t>
                    </w:r>
                  </w:p>
                  <w:p w:rsidR="00D86D4F" w:rsidRPr="00D86D4F" w:rsidRDefault="00D86D4F" w:rsidP="00D86D4F">
                    <w:pPr>
                      <w:jc w:val="center"/>
                      <w:rPr>
                        <w:b/>
                        <w:sz w:val="48"/>
                        <w:szCs w:val="48"/>
                      </w:rPr>
                    </w:pPr>
                    <w:r w:rsidRPr="00D86D4F">
                      <w:rPr>
                        <w:b/>
                        <w:sz w:val="48"/>
                        <w:szCs w:val="48"/>
                      </w:rPr>
                      <w:t>XY</w:t>
                    </w:r>
                  </w:p>
                </w:txbxContent>
              </v:textbox>
            </v:shape>
          </w:pict>
        </mc:Fallback>
      </mc:AlternateContent>
    </w:r>
    <w:r w:rsidR="00D86D4F">
      <w:rPr>
        <w:b/>
        <w:sz w:val="56"/>
        <w:szCs w:val="56"/>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62"/>
    <w:rsid w:val="000861AF"/>
    <w:rsid w:val="00112E81"/>
    <w:rsid w:val="00252F47"/>
    <w:rsid w:val="00352937"/>
    <w:rsid w:val="003553B9"/>
    <w:rsid w:val="0046603A"/>
    <w:rsid w:val="00513F32"/>
    <w:rsid w:val="005D4B77"/>
    <w:rsid w:val="005E7A64"/>
    <w:rsid w:val="00752935"/>
    <w:rsid w:val="00772224"/>
    <w:rsid w:val="007A3B04"/>
    <w:rsid w:val="00833A23"/>
    <w:rsid w:val="00860F5E"/>
    <w:rsid w:val="008770B4"/>
    <w:rsid w:val="00881959"/>
    <w:rsid w:val="00AF0074"/>
    <w:rsid w:val="00B33ECF"/>
    <w:rsid w:val="00BA7915"/>
    <w:rsid w:val="00CD6A8B"/>
    <w:rsid w:val="00D24990"/>
    <w:rsid w:val="00D732AA"/>
    <w:rsid w:val="00D86D4F"/>
    <w:rsid w:val="00E87562"/>
    <w:rsid w:val="00F21FF3"/>
    <w:rsid w:val="00FE729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120"/>
      <w:jc w:val="both"/>
    </w:pPr>
    <w:rPr>
      <w:rFonts w:ascii="Arial" w:hAnsi="Arial"/>
      <w:sz w:val="2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link w:val="FuzeileZchn"/>
    <w:uiPriority w:val="99"/>
    <w:pPr>
      <w:tabs>
        <w:tab w:val="center" w:pos="4536"/>
        <w:tab w:val="right" w:pos="9071"/>
      </w:tabs>
    </w:pPr>
    <w:rPr>
      <w:rFonts w:ascii="Arial" w:hAnsi="Arial"/>
      <w:noProof/>
      <w:sz w:val="16"/>
    </w:rPr>
  </w:style>
  <w:style w:type="paragraph" w:styleId="Kopfzeile">
    <w:name w:val="header"/>
    <w:basedOn w:val="Fuzeile"/>
    <w:rPr>
      <w:sz w:val="22"/>
    </w:rPr>
  </w:style>
  <w:style w:type="paragraph" w:customStyle="1" w:styleId="Erstabsatz">
    <w:name w:val="Erstabsatz"/>
    <w:basedOn w:val="BriefText"/>
    <w:next w:val="BriefText"/>
    <w:pPr>
      <w:spacing w:after="1320"/>
    </w:pPr>
  </w:style>
  <w:style w:type="paragraph" w:customStyle="1" w:styleId="KopfFett">
    <w:name w:val="KopfFett"/>
    <w:pPr>
      <w:pBdr>
        <w:top w:val="single" w:sz="6" w:space="1" w:color="auto"/>
        <w:bottom w:val="single" w:sz="6" w:space="1" w:color="auto"/>
        <w:between w:val="single" w:sz="6" w:space="1" w:color="auto"/>
      </w:pBdr>
      <w:spacing w:line="227" w:lineRule="exact"/>
    </w:pPr>
    <w:rPr>
      <w:rFonts w:ascii="Arial" w:hAnsi="Arial"/>
      <w:b/>
      <w:noProof/>
      <w:spacing w:val="4"/>
    </w:rPr>
  </w:style>
  <w:style w:type="paragraph" w:customStyle="1" w:styleId="KopfNormal">
    <w:name w:val="KopfNormal"/>
    <w:pPr>
      <w:pBdr>
        <w:top w:val="single" w:sz="6" w:space="1" w:color="auto"/>
        <w:bottom w:val="single" w:sz="6" w:space="1" w:color="auto"/>
        <w:between w:val="single" w:sz="6" w:space="1" w:color="auto"/>
      </w:pBdr>
      <w:spacing w:line="227" w:lineRule="exact"/>
    </w:pPr>
    <w:rPr>
      <w:rFonts w:ascii="Arial" w:hAnsi="Arial"/>
      <w:noProof/>
    </w:rPr>
  </w:style>
  <w:style w:type="paragraph" w:customStyle="1" w:styleId="KopfAdress">
    <w:name w:val="KopfAdress"/>
    <w:pPr>
      <w:spacing w:after="60"/>
    </w:pPr>
    <w:rPr>
      <w:rFonts w:ascii="Arial" w:hAnsi="Arial"/>
      <w:noProof/>
      <w:sz w:val="16"/>
    </w:rPr>
  </w:style>
  <w:style w:type="paragraph" w:customStyle="1" w:styleId="BriefText">
    <w:name w:val="BriefText"/>
    <w:pPr>
      <w:spacing w:before="240" w:line="320" w:lineRule="exact"/>
      <w:jc w:val="both"/>
    </w:pPr>
    <w:rPr>
      <w:rFonts w:ascii="Arial" w:hAnsi="Arial"/>
      <w:sz w:val="24"/>
    </w:rPr>
  </w:style>
  <w:style w:type="paragraph" w:customStyle="1" w:styleId="KopfWappen">
    <w:name w:val="KopfWappen"/>
    <w:pPr>
      <w:framePr w:hSpace="142" w:wrap="around" w:vAnchor="text" w:hAnchor="text" w:y="1" w:anchorLock="1"/>
    </w:pPr>
    <w:rPr>
      <w:rFonts w:ascii="BL" w:hAnsi="BL"/>
      <w:noProof/>
      <w:sz w:val="116"/>
    </w:rPr>
  </w:style>
  <w:style w:type="paragraph" w:customStyle="1" w:styleId="BriefTitel">
    <w:name w:val="BriefTitel"/>
    <w:basedOn w:val="BriefText"/>
    <w:pPr>
      <w:spacing w:before="120" w:after="240"/>
      <w:jc w:val="left"/>
    </w:pPr>
    <w:rPr>
      <w:b/>
    </w:rPr>
  </w:style>
  <w:style w:type="character" w:styleId="Platzhaltertext">
    <w:name w:val="Placeholder Text"/>
    <w:basedOn w:val="Absatz-Standardschriftart"/>
    <w:uiPriority w:val="99"/>
    <w:semiHidden/>
    <w:rsid w:val="00833A23"/>
    <w:rPr>
      <w:color w:val="808080"/>
    </w:rPr>
  </w:style>
  <w:style w:type="paragraph" w:styleId="Sprechblasentext">
    <w:name w:val="Balloon Text"/>
    <w:basedOn w:val="Standard"/>
    <w:link w:val="SprechblasentextZchn"/>
    <w:uiPriority w:val="99"/>
    <w:semiHidden/>
    <w:unhideWhenUsed/>
    <w:rsid w:val="00833A23"/>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3A23"/>
    <w:rPr>
      <w:rFonts w:ascii="Tahoma" w:hAnsi="Tahoma" w:cs="Tahoma"/>
      <w:sz w:val="16"/>
      <w:szCs w:val="16"/>
      <w:lang w:val="de-DE"/>
    </w:rPr>
  </w:style>
  <w:style w:type="character" w:customStyle="1" w:styleId="FuzeileZchn">
    <w:name w:val="Fußzeile Zchn"/>
    <w:basedOn w:val="Absatz-Standardschriftart"/>
    <w:link w:val="Fuzeile"/>
    <w:uiPriority w:val="99"/>
    <w:rsid w:val="00833A23"/>
    <w:rPr>
      <w:rFonts w:ascii="Arial" w:hAnsi="Arial"/>
      <w:noProof/>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120"/>
      <w:jc w:val="both"/>
    </w:pPr>
    <w:rPr>
      <w:rFonts w:ascii="Arial" w:hAnsi="Arial"/>
      <w:sz w:val="2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link w:val="FuzeileZchn"/>
    <w:uiPriority w:val="99"/>
    <w:pPr>
      <w:tabs>
        <w:tab w:val="center" w:pos="4536"/>
        <w:tab w:val="right" w:pos="9071"/>
      </w:tabs>
    </w:pPr>
    <w:rPr>
      <w:rFonts w:ascii="Arial" w:hAnsi="Arial"/>
      <w:noProof/>
      <w:sz w:val="16"/>
    </w:rPr>
  </w:style>
  <w:style w:type="paragraph" w:styleId="Kopfzeile">
    <w:name w:val="header"/>
    <w:basedOn w:val="Fuzeile"/>
    <w:rPr>
      <w:sz w:val="22"/>
    </w:rPr>
  </w:style>
  <w:style w:type="paragraph" w:customStyle="1" w:styleId="Erstabsatz">
    <w:name w:val="Erstabsatz"/>
    <w:basedOn w:val="BriefText"/>
    <w:next w:val="BriefText"/>
    <w:pPr>
      <w:spacing w:after="1320"/>
    </w:pPr>
  </w:style>
  <w:style w:type="paragraph" w:customStyle="1" w:styleId="KopfFett">
    <w:name w:val="KopfFett"/>
    <w:pPr>
      <w:pBdr>
        <w:top w:val="single" w:sz="6" w:space="1" w:color="auto"/>
        <w:bottom w:val="single" w:sz="6" w:space="1" w:color="auto"/>
        <w:between w:val="single" w:sz="6" w:space="1" w:color="auto"/>
      </w:pBdr>
      <w:spacing w:line="227" w:lineRule="exact"/>
    </w:pPr>
    <w:rPr>
      <w:rFonts w:ascii="Arial" w:hAnsi="Arial"/>
      <w:b/>
      <w:noProof/>
      <w:spacing w:val="4"/>
    </w:rPr>
  </w:style>
  <w:style w:type="paragraph" w:customStyle="1" w:styleId="KopfNormal">
    <w:name w:val="KopfNormal"/>
    <w:pPr>
      <w:pBdr>
        <w:top w:val="single" w:sz="6" w:space="1" w:color="auto"/>
        <w:bottom w:val="single" w:sz="6" w:space="1" w:color="auto"/>
        <w:between w:val="single" w:sz="6" w:space="1" w:color="auto"/>
      </w:pBdr>
      <w:spacing w:line="227" w:lineRule="exact"/>
    </w:pPr>
    <w:rPr>
      <w:rFonts w:ascii="Arial" w:hAnsi="Arial"/>
      <w:noProof/>
    </w:rPr>
  </w:style>
  <w:style w:type="paragraph" w:customStyle="1" w:styleId="KopfAdress">
    <w:name w:val="KopfAdress"/>
    <w:pPr>
      <w:spacing w:after="60"/>
    </w:pPr>
    <w:rPr>
      <w:rFonts w:ascii="Arial" w:hAnsi="Arial"/>
      <w:noProof/>
      <w:sz w:val="16"/>
    </w:rPr>
  </w:style>
  <w:style w:type="paragraph" w:customStyle="1" w:styleId="BriefText">
    <w:name w:val="BriefText"/>
    <w:pPr>
      <w:spacing w:before="240" w:line="320" w:lineRule="exact"/>
      <w:jc w:val="both"/>
    </w:pPr>
    <w:rPr>
      <w:rFonts w:ascii="Arial" w:hAnsi="Arial"/>
      <w:sz w:val="24"/>
    </w:rPr>
  </w:style>
  <w:style w:type="paragraph" w:customStyle="1" w:styleId="KopfWappen">
    <w:name w:val="KopfWappen"/>
    <w:pPr>
      <w:framePr w:hSpace="142" w:wrap="around" w:vAnchor="text" w:hAnchor="text" w:y="1" w:anchorLock="1"/>
    </w:pPr>
    <w:rPr>
      <w:rFonts w:ascii="BL" w:hAnsi="BL"/>
      <w:noProof/>
      <w:sz w:val="116"/>
    </w:rPr>
  </w:style>
  <w:style w:type="paragraph" w:customStyle="1" w:styleId="BriefTitel">
    <w:name w:val="BriefTitel"/>
    <w:basedOn w:val="BriefText"/>
    <w:pPr>
      <w:spacing w:before="120" w:after="240"/>
      <w:jc w:val="left"/>
    </w:pPr>
    <w:rPr>
      <w:b/>
    </w:rPr>
  </w:style>
  <w:style w:type="character" w:styleId="Platzhaltertext">
    <w:name w:val="Placeholder Text"/>
    <w:basedOn w:val="Absatz-Standardschriftart"/>
    <w:uiPriority w:val="99"/>
    <w:semiHidden/>
    <w:rsid w:val="00833A23"/>
    <w:rPr>
      <w:color w:val="808080"/>
    </w:rPr>
  </w:style>
  <w:style w:type="paragraph" w:styleId="Sprechblasentext">
    <w:name w:val="Balloon Text"/>
    <w:basedOn w:val="Standard"/>
    <w:link w:val="SprechblasentextZchn"/>
    <w:uiPriority w:val="99"/>
    <w:semiHidden/>
    <w:unhideWhenUsed/>
    <w:rsid w:val="00833A23"/>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3A23"/>
    <w:rPr>
      <w:rFonts w:ascii="Tahoma" w:hAnsi="Tahoma" w:cs="Tahoma"/>
      <w:sz w:val="16"/>
      <w:szCs w:val="16"/>
      <w:lang w:val="de-DE"/>
    </w:rPr>
  </w:style>
  <w:style w:type="character" w:customStyle="1" w:styleId="FuzeileZchn">
    <w:name w:val="Fußzeile Zchn"/>
    <w:basedOn w:val="Absatz-Standardschriftart"/>
    <w:link w:val="Fuzeile"/>
    <w:uiPriority w:val="99"/>
    <w:rsid w:val="00833A23"/>
    <w:rPr>
      <w:rFonts w:ascii="Arial" w:hAnsi="Arial"/>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VORLAGEN\SUSNOTIZ.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SUSNOTIZ</Template>
  <TotalTime>0</TotalTime>
  <Pages>2</Pages>
  <Words>547</Words>
  <Characters>3351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MusterBussenverfügung</vt:lpstr>
    </vt:vector>
  </TitlesOfParts>
  <Company>Bau- und Umweltschutzdirektion BL</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MusterBussenverfügung</dc:title>
  <dc:subject>US-Seminar</dc:subject>
  <dc:creator>Ch. Hagist</dc:creator>
  <cp:lastModifiedBy>Rohner, Andres BUD</cp:lastModifiedBy>
  <cp:revision>6</cp:revision>
  <cp:lastPrinted>2018-03-14T14:06:00Z</cp:lastPrinted>
  <dcterms:created xsi:type="dcterms:W3CDTF">2018-04-04T11:55:00Z</dcterms:created>
  <dcterms:modified xsi:type="dcterms:W3CDTF">2018-04-04T12:06:00Z</dcterms:modified>
</cp:coreProperties>
</file>